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Kazakhstan</w:t>
      </w:r>
      <w:r>
        <w:t xml:space="preserve"> </w:t>
      </w:r>
      <w:r>
        <w:t xml:space="preserve">Almaty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Kazakhstan Almaty</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[Reviewer Name], Senior Marine Scientist</w:t>
      </w:r>
    </w:p>
    <w:bookmarkEnd w:id="20"/>
    <w:bookmarkStart w:id="21" w:name="introduction-and-scope"/>
    <w:p>
      <w:pPr>
        <w:pStyle w:val="Heading2"/>
      </w:pPr>
      <w:r>
        <w:t xml:space="preserve">1. Introduction and Scope</w:t>
      </w:r>
    </w:p>
    <w:p>
      <w:pPr>
        <w:pStyle w:val="FirstParagraph"/>
      </w:pPr>
      <w:r>
        <w:t xml:space="preserve">This Peer Review Report evaluates the professional contributions, research methodology, and scientific impact of the Oceanographer based in Kazakhstan Almaty. The review focuses on the individual's work in marine science, particularly in the context of Central Asian water systems, including the Caspian Sea and Lake Balkhash. The Oceanographer's role in advancing environmental monitoring, climate change adaptation, and sustainable resource management in the region is critically assessed. This document aims to provide a comprehensive evaluation of the Oceanographer's expertise, research quality, and alignment with global scientific standards.</w:t>
      </w:r>
    </w:p>
    <w:bookmarkEnd w:id="21"/>
    <w:bookmarkStart w:id="22" w:name="X081d7842ed3ab0c541d7ae09213c2aed5c5da53"/>
    <w:p>
      <w:pPr>
        <w:pStyle w:val="Heading2"/>
      </w:pPr>
      <w:r>
        <w:t xml:space="preserve">2. Research Methodology and Technical Competence</w:t>
      </w:r>
    </w:p>
    <w:p>
      <w:pPr>
        <w:pStyle w:val="FirstParagraph"/>
      </w:pPr>
      <w:r>
        <w:t xml:space="preserve">The Oceanographer demonstrates a high level of technical competence in marine research methodologies. Their work in Kazakhstan Almaty integrates advanced remote sensing technologies, hydrological modeling, and field-based data collection. The use of satellite imagery to monitor water quality and sediment transport in the Caspian Sea is particularly noteworthy. The Oceanographer's ability to synthesize complex datasets into actionable insights reflects a strong command of both theoretical and applied oceanography.</w:t>
      </w:r>
    </w:p>
    <w:p>
      <w:pPr>
        <w:pStyle w:val="BodyText"/>
      </w:pPr>
      <w:r>
        <w:t xml:space="preserve">Furthermore, the Oceanographer's collaboration with local institutions in Kazakhstan Almaty, such as the Institute of Geography and the National Center for Hydrometeorology, enhances the robustness of their research. The integration of traditional ecological knowledge with modern scientific techniques is a strength that distinguishes their work. However, there is room for improvement in the standardization of data collection protocols to ensure greater reproducibility across studies.</w:t>
      </w:r>
    </w:p>
    <w:bookmarkEnd w:id="22"/>
    <w:bookmarkStart w:id="23" w:name="scientific-impact-and-regional-relevance"/>
    <w:p>
      <w:pPr>
        <w:pStyle w:val="Heading2"/>
      </w:pPr>
      <w:r>
        <w:t xml:space="preserve">3. Scientific Impact and Regional Relevance</w:t>
      </w:r>
    </w:p>
    <w:p>
      <w:pPr>
        <w:pStyle w:val="FirstParagraph"/>
      </w:pPr>
      <w:r>
        <w:t xml:space="preserve">The Oceanographer's research has significant implications for environmental policy and resource management in Kazakhstan Almaty and the broader Central Asian region. Their studies on the ecological health of Lake Balkhash, a critical freshwater resource, have informed regional conservation strategies. The Oceanographer's findings on the impacts of climate change on water levels and biodiversity have been cited in national policy documents, demonstrating the practical relevance of their work.</w:t>
      </w:r>
    </w:p>
    <w:p>
      <w:pPr>
        <w:pStyle w:val="BodyText"/>
      </w:pPr>
      <w:r>
        <w:t xml:space="preserve">Additionally, the Oceanographer's contributions to understanding the Caspian Sea's unique ecosystem are valuable. Their research on oil spill mitigation and marine pollution provides essential data for industries operating in the region. The Oceanographer's ability to communicate complex scientific concepts to policymakers and stakeholders in Kazakhstan Almaty is a key strength that amplifies the impact of their research.</w:t>
      </w:r>
    </w:p>
    <w:bookmarkEnd w:id="23"/>
    <w:bookmarkStart w:id="24" w:name="X897ea1de06a940df6b96fdfb66a69b30c6607f0"/>
    <w:p>
      <w:pPr>
        <w:pStyle w:val="Heading2"/>
      </w:pPr>
      <w:r>
        <w:t xml:space="preserve">4. Collaboration and Interdisciplinary Approach</w:t>
      </w:r>
    </w:p>
    <w:p>
      <w:pPr>
        <w:pStyle w:val="FirstParagraph"/>
      </w:pPr>
      <w:r>
        <w:t xml:space="preserve">The Oceanographer excels in fostering interdisciplinary collaboration. Their work in Kazakhstan Almaty involves partnerships with climatologists, ecologists, and engineers, reflecting a holistic approach to marine science. This collaborative spirit is evident in joint projects focused on sustainable fisheries management and coastal zone development. The Oceanographer's leadership in organizing regional workshops and conferences has strengthened the scientific community in Kazakhstan Almaty.</w:t>
      </w:r>
    </w:p>
    <w:p>
      <w:pPr>
        <w:pStyle w:val="BodyText"/>
      </w:pPr>
      <w:r>
        <w:t xml:space="preserve">However, there is an opportunity to expand international collaborations. Engaging with global oceanographic networks could enhance the Oceanographer's access to cutting-edge technologies and methodologies, further elevating the quality of their research.</w:t>
      </w:r>
    </w:p>
    <w:bookmarkEnd w:id="24"/>
    <w:bookmarkStart w:id="25" w:name="recommendations-for-improvement"/>
    <w:p>
      <w:pPr>
        <w:pStyle w:val="Heading2"/>
      </w:pPr>
      <w:r>
        <w:t xml:space="preserve">5. Recommendations for Improvement</w:t>
      </w:r>
    </w:p>
    <w:p>
      <w:pPr>
        <w:pStyle w:val="FirstParagraph"/>
      </w:pPr>
      <w:r>
        <w:t xml:space="preserve">While the Oceanographer's work is commendable, several areas for improvement are identified:</w:t>
      </w:r>
    </w:p>
    <w:p>
      <w:pPr>
        <w:numPr>
          <w:ilvl w:val="0"/>
          <w:numId w:val="1001"/>
        </w:numPr>
        <w:pStyle w:val="Compact"/>
      </w:pPr>
      <w:r>
        <w:rPr>
          <w:bCs/>
          <w:b/>
        </w:rPr>
        <w:t xml:space="preserve">Data Standardization:</w:t>
      </w:r>
      <w:r>
        <w:t xml:space="preserve"> </w:t>
      </w:r>
      <w:r>
        <w:t xml:space="preserve">Implementing uniform data collection and reporting standards will improve the comparability and reliability of research outcomes.</w:t>
      </w:r>
    </w:p>
    <w:p>
      <w:pPr>
        <w:numPr>
          <w:ilvl w:val="0"/>
          <w:numId w:val="1001"/>
        </w:numPr>
        <w:pStyle w:val="Compact"/>
      </w:pPr>
      <w:r>
        <w:rPr>
          <w:bCs/>
          <w:b/>
        </w:rPr>
        <w:t xml:space="preserve">International Engagement:</w:t>
      </w:r>
      <w:r>
        <w:t xml:space="preserve"> </w:t>
      </w:r>
      <w:r>
        <w:t xml:space="preserve">Strengthening ties with international oceanographic institutions will facilitate knowledge exchange and access to global best practices.</w:t>
      </w:r>
    </w:p>
    <w:p>
      <w:pPr>
        <w:numPr>
          <w:ilvl w:val="0"/>
          <w:numId w:val="1001"/>
        </w:numPr>
        <w:pStyle w:val="Compact"/>
      </w:pPr>
      <w:r>
        <w:rPr>
          <w:bCs/>
          <w:b/>
        </w:rPr>
        <w:t xml:space="preserve">Public Outreach:</w:t>
      </w:r>
      <w:r>
        <w:t xml:space="preserve"> </w:t>
      </w:r>
      <w:r>
        <w:t xml:space="preserve">Enhancing public engagement initiatives in Kazakhstan Almaty will raise awareness about marine conservation and the importance of sustainable practices.</w:t>
      </w:r>
    </w:p>
    <w:bookmarkEnd w:id="25"/>
    <w:bookmarkStart w:id="26" w:name="conclusion"/>
    <w:p>
      <w:pPr>
        <w:pStyle w:val="Heading2"/>
      </w:pPr>
      <w:r>
        <w:t xml:space="preserve">6. Conclusion</w:t>
      </w:r>
    </w:p>
    <w:p>
      <w:pPr>
        <w:pStyle w:val="FirstParagraph"/>
      </w:pPr>
      <w:r>
        <w:t xml:space="preserve">In conclusion, the Oceanographer based in Kazakhstan Almaty has made substantial contributions to marine science and environmental management in the region. Their technical expertise, interdisciplinary approach, and commitment to addressing local challenges are exemplary. By addressing the identified areas for improvement, the Oceanographer can further enhance their impact and continue to be a leader in oceanographic research in Kazakhstan Almaty and beyond.</w:t>
      </w:r>
    </w:p>
    <w:bookmarkEnd w:id="26"/>
    <w:p>
      <w:pPr>
        <w:pStyle w:val="BodyText"/>
      </w:pPr>
      <w:r>
        <w:rPr>
          <w:bCs/>
          <w:b/>
        </w:rPr>
        <w:t xml:space="preserve">Reviewer Signature:</w:t>
      </w:r>
      <w:r>
        <w:t xml:space="preserve"> </w:t>
      </w:r>
      <w:r>
        <w:t xml:space="preserve">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Marine Scientist</w:t>
      </w:r>
    </w:p>
    <w:p>
      <w:pPr>
        <w:pStyle w:val="BodyText"/>
      </w:pPr>
      <w:r>
        <w:rPr>
          <w:bCs/>
          <w:b/>
        </w:rPr>
        <w:t xml:space="preserve">Institution:</w:t>
      </w:r>
      <w:r>
        <w:t xml:space="preserve"> </w:t>
      </w:r>
      <w:r>
        <w:t xml:space="preserve">[Institution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Kazakhstan Almaty</dc:title>
  <dc:creator/>
  <dc:language>en</dc:language>
  <cp:keywords/>
  <dcterms:created xsi:type="dcterms:W3CDTF">2026-10-10T09:23:03Z</dcterms:created>
  <dcterms:modified xsi:type="dcterms:W3CDTF">2026-10-10T09:23:03Z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