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an Oceanographer working in Morocco Casablanca. The purpose of this review is to assess the quality of scientific work, adherence to ethical standards, and the relevance of the research to local and global oceanographic challenges. Casablanca, as a major coastal city in Morocco, plays a pivotal role in marine research due to its strategic location along the Atlantic Ocean. This report aims to provide constructive feedback and recommendations for future endeavors.</w:t>
      </w:r>
    </w:p>
    <w:bookmarkEnd w:id="21"/>
    <w:bookmarkStart w:id="22" w:name="scope-of-work"/>
    <w:p>
      <w:pPr>
        <w:pStyle w:val="Heading2"/>
      </w:pPr>
      <w:r>
        <w:t xml:space="preserve">2. Scope of Work</w:t>
      </w:r>
    </w:p>
    <w:p>
      <w:pPr>
        <w:pStyle w:val="FirstParagraph"/>
      </w:pPr>
      <w:r>
        <w:t xml:space="preserve">The Oceanographer under review has been engaged in various projects focused on marine biodiversity, coastal erosion, and sustainable fisheries management in the waters surrounding Morocco Casablanca. Key areas of investigation include:</w:t>
      </w:r>
    </w:p>
    <w:p>
      <w:pPr>
        <w:numPr>
          <w:ilvl w:val="0"/>
          <w:numId w:val="1001"/>
        </w:numPr>
        <w:pStyle w:val="Compact"/>
      </w:pPr>
      <w:r>
        <w:t xml:space="preserve">Assessment of marine ecosystems and their response to climate change.</w:t>
      </w:r>
    </w:p>
    <w:p>
      <w:pPr>
        <w:numPr>
          <w:ilvl w:val="0"/>
          <w:numId w:val="1001"/>
        </w:numPr>
        <w:pStyle w:val="Compact"/>
      </w:pPr>
      <w:r>
        <w:t xml:space="preserve">Development of models to predict coastal erosion patterns.</w:t>
      </w:r>
    </w:p>
    <w:p>
      <w:pPr>
        <w:numPr>
          <w:ilvl w:val="0"/>
          <w:numId w:val="1001"/>
        </w:numPr>
        <w:pStyle w:val="Compact"/>
      </w:pPr>
      <w:r>
        <w:t xml:space="preserve">Collaboration with local stakeholders to promote sustainable fishing practices.</w:t>
      </w:r>
    </w:p>
    <w:p>
      <w:pPr>
        <w:pStyle w:val="FirstParagraph"/>
      </w:pPr>
      <w:r>
        <w:t xml:space="preserve">These efforts align with national priorities outlined by Moroccan authorities and international frameworks such as the United Nations Sustainable Development Goals (SDGs).</w:t>
      </w:r>
    </w:p>
    <w:bookmarkEnd w:id="22"/>
    <w:bookmarkStart w:id="23" w:name="methodology-evaluation"/>
    <w:p>
      <w:pPr>
        <w:pStyle w:val="Heading2"/>
      </w:pPr>
      <w:r>
        <w:t xml:space="preserve">3. Methodology Evaluation</w:t>
      </w:r>
    </w:p>
    <w:p>
      <w:pPr>
        <w:pStyle w:val="FirstParagraph"/>
      </w:pPr>
      <w:r>
        <w:t xml:space="preserve">The methodologies employed by the Oceanographer demonstrate a strong commitment to scientific rigor. Fieldwork was conducted using advanced technologies, including satellite imagery, underwater drones, and water sampling equipment. Data collection protocols were transparent and reproducible, ensuring the reliability of findings. However, there is room for improvement in integrating traditional ecological knowledge from local fishing communities into the research process. Such integration could enhance the cultural relevance and practical applicability of the results.</w:t>
      </w:r>
    </w:p>
    <w:bookmarkEnd w:id="23"/>
    <w:bookmarkStart w:id="24" w:name="scientific-contributions"/>
    <w:p>
      <w:pPr>
        <w:pStyle w:val="Heading2"/>
      </w:pPr>
      <w:r>
        <w:t xml:space="preserve">4. Scientific Contributions</w:t>
      </w:r>
    </w:p>
    <w:p>
      <w:pPr>
        <w:pStyle w:val="FirstParagraph"/>
      </w:pPr>
      <w:r>
        <w:t xml:space="preserve">The Oceanographer's work has yielded significant insights into the dynamics of marine environments around Morocco Casablanca. Notable achievements include:</w:t>
      </w:r>
    </w:p>
    <w:p>
      <w:pPr>
        <w:numPr>
          <w:ilvl w:val="0"/>
          <w:numId w:val="1002"/>
        </w:numPr>
        <w:pStyle w:val="Compact"/>
      </w:pPr>
      <w:r>
        <w:t xml:space="preserve">Identification of critical habitats for endangered species, contributing to conservation efforts.</w:t>
      </w:r>
    </w:p>
    <w:p>
      <w:pPr>
        <w:numPr>
          <w:ilvl w:val="0"/>
          <w:numId w:val="1002"/>
        </w:numPr>
        <w:pStyle w:val="Compact"/>
      </w:pPr>
      <w:r>
        <w:t xml:space="preserve">Publishing peer-reviewed articles in reputable journals, raising awareness about regional oceanographic issues.</w:t>
      </w:r>
    </w:p>
    <w:p>
      <w:pPr>
        <w:numPr>
          <w:ilvl w:val="0"/>
          <w:numId w:val="1002"/>
        </w:numPr>
        <w:pStyle w:val="Compact"/>
      </w:pPr>
      <w:r>
        <w:t xml:space="preserve">Providing actionable recommendations to policymakers for mitigating the impacts of coastal erosion.</w:t>
      </w:r>
    </w:p>
    <w:p>
      <w:pPr>
        <w:pStyle w:val="FirstParagraph"/>
      </w:pPr>
      <w:r>
        <w:t xml:space="preserve">These contributions underscore the importance of sustained investment in oceanographic research within the region.</w:t>
      </w:r>
    </w:p>
    <w:bookmarkEnd w:id="24"/>
    <w:bookmarkStart w:id="25" w:name="ethical-considerations"/>
    <w:p>
      <w:pPr>
        <w:pStyle w:val="Heading2"/>
      </w:pPr>
      <w:r>
        <w:t xml:space="preserve">5. Ethical Considerations</w:t>
      </w:r>
    </w:p>
    <w:p>
      <w:pPr>
        <w:pStyle w:val="FirstParagraph"/>
      </w:pPr>
      <w:r>
        <w:t xml:space="preserve">Ethical standards were upheld throughout the research process. Informed consent was obtained from all participants involved in field studies, and data privacy was maintained. Additionally, the Oceanographer demonstrated sensitivity to socio-economic factors affecting local communities, ensuring that research outcomes benefited both scientific understanding and societal well-being. Nevertheless, greater emphasis should be placed on addressing potential conflicts of interest when collaborating with private entities or government agencies.</w:t>
      </w:r>
    </w:p>
    <w:bookmarkEnd w:id="25"/>
    <w:bookmarkStart w:id="26" w:name="impact-on-morocco-casablanca"/>
    <w:p>
      <w:pPr>
        <w:pStyle w:val="Heading2"/>
      </w:pPr>
      <w:r>
        <w:t xml:space="preserve">6. Impact on Morocco Casablanca</w:t>
      </w:r>
    </w:p>
    <w:p>
      <w:pPr>
        <w:pStyle w:val="FirstParagraph"/>
      </w:pPr>
      <w:r>
        <w:t xml:space="preserve">The work of this Oceanographer has had a tangible impact on Morocco Casablanca. By highlighting vulnerabilities in coastal infrastructure and marine ecosystems, the research has informed urban planning decisions and disaster preparedness strategies. Furthermore, partnerships with educational institutions have fostered capacity-building initiatives, empowering the next generation of scientists in the region. These efforts reflect a holistic approach to addressing complex environmental challenges.</w:t>
      </w:r>
    </w:p>
    <w:bookmarkEnd w:id="26"/>
    <w:bookmarkStart w:id="27" w:name="recommendations"/>
    <w:p>
      <w:pPr>
        <w:pStyle w:val="Heading2"/>
      </w:pPr>
      <w:r>
        <w:t xml:space="preserve">7. Recommendations</w:t>
      </w:r>
    </w:p>
    <w:p>
      <w:pPr>
        <w:pStyle w:val="FirstParagraph"/>
      </w:pPr>
      <w:r>
        <w:t xml:space="preserve">Based on the evaluation, the following recommendations are proposed:</w:t>
      </w:r>
    </w:p>
    <w:p>
      <w:pPr>
        <w:numPr>
          <w:ilvl w:val="0"/>
          <w:numId w:val="1003"/>
        </w:numPr>
        <w:pStyle w:val="Compact"/>
      </w:pPr>
      <w:r>
        <w:t xml:space="preserve">Expand interdisciplinary collaborations to incorporate perspectives from sociology, economics, and engineering.</w:t>
      </w:r>
    </w:p>
    <w:p>
      <w:pPr>
        <w:numPr>
          <w:ilvl w:val="0"/>
          <w:numId w:val="1003"/>
        </w:numPr>
        <w:pStyle w:val="Compact"/>
      </w:pPr>
      <w:r>
        <w:t xml:space="preserve">Increase public engagement through workshops, seminars, and outreach programs to disseminate research findings more effectively.</w:t>
      </w:r>
    </w:p>
    <w:p>
      <w:pPr>
        <w:numPr>
          <w:ilvl w:val="0"/>
          <w:numId w:val="1003"/>
        </w:numPr>
        <w:pStyle w:val="Compact"/>
      </w:pPr>
      <w:r>
        <w:t xml:space="preserve">Explore opportunities for international cooperation to leverage global expertise and resources.</w:t>
      </w:r>
    </w:p>
    <w:p>
      <w:pPr>
        <w:numPr>
          <w:ilvl w:val="0"/>
          <w:numId w:val="1003"/>
        </w:numPr>
        <w:pStyle w:val="Compact"/>
      </w:pPr>
      <w:r>
        <w:t xml:space="preserve">Strengthen ties with local communities to ensure that research priorities align with their needs and aspirations.</w:t>
      </w:r>
    </w:p>
    <w:bookmarkEnd w:id="27"/>
    <w:bookmarkStart w:id="28" w:name="conclusion"/>
    <w:p>
      <w:pPr>
        <w:pStyle w:val="Heading2"/>
      </w:pPr>
      <w:r>
        <w:t xml:space="preserve">8. Conclusion</w:t>
      </w:r>
    </w:p>
    <w:p>
      <w:pPr>
        <w:pStyle w:val="FirstParagraph"/>
      </w:pPr>
      <w:r>
        <w:t xml:space="preserve">In conclusion, the Oceanographer's contributions to marine science in Morocco Casablanca are commendable. Their dedication to advancing knowledge while considering ethical and societal implications sets a high standard for future research. By implementing the suggested improvements, they can further enhance the impact of their work and contribute meaningfully to the sustainable development of the region. This Peer Review Report serves as a testament to the value of rigorous scientific inquiry in addressing pressing environmental challenges.</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Oceanographic Researcher</w:t>
      </w:r>
    </w:p>
    <w:p>
      <w:pPr>
        <w:pStyle w:val="BodyText"/>
      </w:pPr>
      <w:r>
        <w:rPr>
          <w:bCs/>
          <w:b/>
        </w:rPr>
        <w:t xml:space="preserve">Affiliation:</w:t>
      </w:r>
      <w:r>
        <w:t xml:space="preserve"> </w:t>
      </w:r>
      <w:r>
        <w:t xml:space="preserve">[Institution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Morocco Casablanca</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