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methodologies, and overall impact of the Oceanographer based in Russia Moscow. The review aims to assess the quality of scientific work, adherence to international standards, and the relevance of the research to both local and global oceanographic challenges. Given the strategic importance of oceanography in understanding climate change, marine ecosystems, and resource management, this report provides a comprehensive analysis of the Oceanographer's work within the context of Russia Moscow's academic and research environment.</w:t>
      </w:r>
    </w:p>
    <w:bookmarkEnd w:id="21"/>
    <w:bookmarkStart w:id="22" w:name="background-and-context"/>
    <w:p>
      <w:pPr>
        <w:pStyle w:val="Heading2"/>
      </w:pPr>
      <w:r>
        <w:t xml:space="preserve">2. Background and Context</w:t>
      </w:r>
    </w:p>
    <w:p>
      <w:pPr>
        <w:pStyle w:val="FirstParagraph"/>
      </w:pPr>
      <w:r>
        <w:t xml:space="preserve">The Oceanographer under review is affiliated with a leading research institution in Russia Moscow, contributing to the nation's efforts in advancing marine science. Russia Moscow serves as a hub for interdisciplinary research, bringing together experts from various fields to address complex environmental issues. The Oceanographer's work aligns with national priorities, including the study of Arctic waters, coastal ecosystems, and the impact of climate change on marine biodiversity. This report examines how the Oceanographer's research integrates into these broader objectives while maintaining scientific rigor and innovation.</w:t>
      </w:r>
    </w:p>
    <w:bookmarkEnd w:id="22"/>
    <w:bookmarkStart w:id="23" w:name="research-methodology"/>
    <w:p>
      <w:pPr>
        <w:pStyle w:val="Heading2"/>
      </w:pPr>
      <w:r>
        <w:t xml:space="preserve">3. Research Methodology</w:t>
      </w:r>
    </w:p>
    <w:p>
      <w:pPr>
        <w:pStyle w:val="FirstParagraph"/>
      </w:pPr>
      <w:r>
        <w:t xml:space="preserve">The Oceanographer employs a robust and systematic approach to research, utilizing advanced technologies such as remote sensing, underwater robotics, and data modeling. Fieldwork is conducted in collaboration with international partners, ensuring access to diverse datasets and methodologies. The use of cutting-edge tools enhances the accuracy and reliability of findings, particularly in studying deep-sea environments and polar regions. Additionally, the Oceanographer emphasizes reproducibility and transparency in data collection and analysis, adhering to best practices in scientific research.</w:t>
      </w:r>
    </w:p>
    <w:bookmarkEnd w:id="23"/>
    <w:bookmarkStart w:id="24" w:name="key-contributions"/>
    <w:p>
      <w:pPr>
        <w:pStyle w:val="Heading2"/>
      </w:pPr>
      <w:r>
        <w:t xml:space="preserve">4. Key Contributions</w:t>
      </w:r>
    </w:p>
    <w:p>
      <w:pPr>
        <w:pStyle w:val="FirstParagraph"/>
      </w:pPr>
      <w:r>
        <w:t xml:space="preserve">The Oceanographer has made significant contributions to the field, particularly in understanding the dynamics of Arctic ecosystems and their response to climate change. Notable achievements include:</w:t>
      </w:r>
    </w:p>
    <w:p>
      <w:pPr>
        <w:numPr>
          <w:ilvl w:val="0"/>
          <w:numId w:val="1001"/>
        </w:numPr>
        <w:pStyle w:val="Compact"/>
      </w:pPr>
      <w:r>
        <w:t xml:space="preserve">Pioneering studies on the melting of sea ice and its implications for global sea levels.</w:t>
      </w:r>
    </w:p>
    <w:p>
      <w:pPr>
        <w:numPr>
          <w:ilvl w:val="0"/>
          <w:numId w:val="1001"/>
        </w:numPr>
        <w:pStyle w:val="Compact"/>
      </w:pPr>
      <w:r>
        <w:t xml:space="preserve">Developing predictive models for marine biodiversity shifts in response to warming temperatures.</w:t>
      </w:r>
    </w:p>
    <w:p>
      <w:pPr>
        <w:numPr>
          <w:ilvl w:val="0"/>
          <w:numId w:val="1001"/>
        </w:numPr>
        <w:pStyle w:val="Compact"/>
      </w:pPr>
      <w:r>
        <w:t xml:space="preserve">Collaborating with Russian and international agencies to monitor pollution levels in coastal waters.</w:t>
      </w:r>
    </w:p>
    <w:p>
      <w:pPr>
        <w:numPr>
          <w:ilvl w:val="0"/>
          <w:numId w:val="1001"/>
        </w:numPr>
        <w:pStyle w:val="Compact"/>
      </w:pPr>
      <w:r>
        <w:t xml:space="preserve">Publishing high-impact research in peer-reviewed journals, contributing to the global knowledge base.</w:t>
      </w:r>
    </w:p>
    <w:p>
      <w:pPr>
        <w:pStyle w:val="FirstParagraph"/>
      </w:pPr>
      <w:r>
        <w:t xml:space="preserve">These contributions not only advance scientific understanding but also inform policy decisions related to environmental protection and sustainable resource management in Russia Moscow and beyond.</w:t>
      </w:r>
    </w:p>
    <w:bookmarkEnd w:id="24"/>
    <w:bookmarkStart w:id="25" w:name="collaboration-and-networking"/>
    <w:p>
      <w:pPr>
        <w:pStyle w:val="Heading2"/>
      </w:pPr>
      <w:r>
        <w:t xml:space="preserve">5. Collaboration and Networking</w:t>
      </w:r>
    </w:p>
    <w:p>
      <w:pPr>
        <w:pStyle w:val="FirstParagraph"/>
      </w:pPr>
      <w:r>
        <w:t xml:space="preserve">The Oceanographer actively engages in collaborative efforts with researchers, institutions, and organizations worldwide. In Russia Moscow, the Oceanographer has fostered partnerships with universities, government bodies, and private sector entities to promote interdisciplinary research. These collaborations have resulted in joint projects, shared resources, and enhanced capacity building. Furthermore, the Oceanographer participates in international conferences and workshops, representing Russia Moscow as a center of excellence in oceanographic research.</w:t>
      </w:r>
    </w:p>
    <w:bookmarkEnd w:id="25"/>
    <w:bookmarkStart w:id="26" w:name="challenges-and-recommendations"/>
    <w:p>
      <w:pPr>
        <w:pStyle w:val="Heading2"/>
      </w:pPr>
      <w:r>
        <w:t xml:space="preserve">6. Challenges and Recommendations</w:t>
      </w:r>
    </w:p>
    <w:p>
      <w:pPr>
        <w:pStyle w:val="FirstParagraph"/>
      </w:pPr>
      <w:r>
        <w:t xml:space="preserve">Despite the Oceanographer's notable achievements, several challenges remain. Limited funding for long-term research projects and restricted access to certain maritime regions pose obstacles to comprehensive studies. To address these issues, it is recommended that:</w:t>
      </w:r>
    </w:p>
    <w:p>
      <w:pPr>
        <w:numPr>
          <w:ilvl w:val="0"/>
          <w:numId w:val="1002"/>
        </w:numPr>
        <w:pStyle w:val="Compact"/>
      </w:pPr>
      <w:r>
        <w:t xml:space="preserve">Increased financial support be allocated to oceanographic research initiatives in Russia Moscow.</w:t>
      </w:r>
    </w:p>
    <w:p>
      <w:pPr>
        <w:numPr>
          <w:ilvl w:val="0"/>
          <w:numId w:val="1002"/>
        </w:numPr>
        <w:pStyle w:val="Compact"/>
      </w:pPr>
      <w:r>
        <w:t xml:space="preserve">Strengthened international partnerships facilitate access to remote and sensitive areas.</w:t>
      </w:r>
    </w:p>
    <w:p>
      <w:pPr>
        <w:numPr>
          <w:ilvl w:val="0"/>
          <w:numId w:val="1002"/>
        </w:numPr>
        <w:pStyle w:val="Compact"/>
      </w:pPr>
      <w:r>
        <w:t xml:space="preserve">Greater emphasis be placed on public outreach and education to raise awareness about the importance of ocean conservation.</w:t>
      </w:r>
    </w:p>
    <w:bookmarkEnd w:id="26"/>
    <w:bookmarkStart w:id="27" w:name="conclusion"/>
    <w:p>
      <w:pPr>
        <w:pStyle w:val="Heading2"/>
      </w:pPr>
      <w:r>
        <w:t xml:space="preserve">7. Conclusion</w:t>
      </w:r>
    </w:p>
    <w:p>
      <w:pPr>
        <w:pStyle w:val="FirstParagraph"/>
      </w:pPr>
      <w:r>
        <w:t xml:space="preserve">In conclusion, the Oceanographer based in Russia Moscow has demonstrated exceptional expertise, dedication, and innovation in advancing the field of oceanography. Their work not only contributes to scientific knowledge but also supports efforts to mitigate the impacts of climate change and protect marine ecosystems. By addressing existing challenges and leveraging opportunities for collaboration, the Oceanographer can continue to play a pivotal role in shaping the future of oceanographic research in Russia Moscow and globally.</w:t>
      </w:r>
    </w:p>
    <w:bookmarkEnd w:id="27"/>
    <w:p>
      <w:pPr>
        <w:pStyle w:val="BodyText"/>
      </w:pPr>
      <w:r>
        <w:rPr>
          <w:bCs/>
          <w:b/>
        </w:rPr>
        <w:t xml:space="preserve">Reviewed by:</w:t>
      </w:r>
    </w:p>
    <w:p>
      <w:pPr>
        <w:pStyle w:val="BodyText"/>
      </w:pPr>
      <w:r>
        <w:t xml:space="preserve">[Name]</w:t>
      </w:r>
    </w:p>
    <w:p>
      <w:pPr>
        <w:pStyle w:val="BodyText"/>
      </w:pPr>
      <w:r>
        <w:t xml:space="preserve">[Title]</w:t>
      </w:r>
    </w:p>
    <w:p>
      <w:pPr>
        <w:pStyle w:val="BodyText"/>
      </w:pPr>
      <w:r>
        <w:t xml:space="preserve">[Institution]</w:t>
      </w:r>
    </w:p>
    <w:p>
      <w:pPr>
        <w:pStyle w:val="BodyText"/>
      </w:pPr>
      <w:r>
        <w:t xml:space="preserve">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Russia Moscow</dc:title>
  <dc:creator/>
  <dc:language>en</dc:language>
  <cp:keywords/>
  <dcterms:created xsi:type="dcterms:W3CDTF">2026-10-10T08:09:29Z</dcterms:created>
  <dcterms:modified xsi:type="dcterms:W3CDTF">2026-10-10T08:09:29Z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