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Turkey</w:t>
      </w:r>
      <w:r>
        <w:t xml:space="preserve"> </w:t>
      </w:r>
      <w:r>
        <w:t xml:space="preserve">Ankara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Evaluation of Oceanographer</w:t>
      </w:r>
      <w:r>
        <w:br/>
      </w:r>
      <w:r>
        <w:rPr>
          <w:bCs/>
          <w:b/>
        </w:rPr>
        <w:t xml:space="preserve">Location:</w:t>
      </w:r>
      <w:r>
        <w:t xml:space="preserve"> </w:t>
      </w:r>
      <w:r>
        <w:t xml:space="preserve">Turkey Ankara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TR-ANK-OCN-2023-001</w:t>
      </w:r>
      <w:r>
        <w:br/>
      </w:r>
      <w:r>
        <w:rPr>
          <w:bCs/>
          <w:b/>
        </w:rPr>
        <w:t xml:space="preserve">Reviewer:</w:t>
      </w:r>
      <w:r>
        <w:t xml:space="preserve"> </w:t>
      </w:r>
      <w:r>
        <w:t xml:space="preserve">Dr. Selin Yilmaz, Senior Marine Scientist</w:t>
      </w:r>
      <w:r>
        <w:br/>
      </w:r>
      <w:r>
        <w:rPr>
          <w:bCs/>
          <w:b/>
        </w:rPr>
        <w:t xml:space="preserve">Affiliation:</w:t>
      </w:r>
      <w:r>
        <w:t xml:space="preserve"> </w:t>
      </w:r>
      <w:r>
        <w:t xml:space="preserve">Middle East Technical University (METU)</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research contributions, and technical expertise of the candidate identified as an Oceanographer. This assessment is conducted within the specific context of Turkey Ankara, a hub for scientific research and policy-making in the region. The review aims to determine the candidate's suitability for advanced academic or governmental roles within the Turkish scientific community, focusing on their alignment with national maritime strategies and international oceanographic standards.</w:t>
      </w:r>
    </w:p>
    <w:bookmarkEnd w:id="20"/>
    <w:bookmarkStart w:id="21" w:name="introduction-and-context"/>
    <w:p>
      <w:pPr>
        <w:pStyle w:val="Heading2"/>
      </w:pPr>
      <w:r>
        <w:t xml:space="preserve">2. Introduction and Context</w:t>
      </w:r>
    </w:p>
    <w:p>
      <w:pPr>
        <w:pStyle w:val="FirstParagraph"/>
      </w:pPr>
      <w:r>
        <w:t xml:space="preserve">The role of an Oceanographer in Turkey Ankara is increasingly critical. While Ankara is an inland capital, it houses the central ministries, including the Ministry of Transport and Infrastructure, and prestigious research institutions such as the Turkish Naval Forces Command and various university departments dedicated to marine sciences. The Oceanographer under review is expected to bridge the gap between coastal data collection and central policy formulation. This report evaluates the candidate's ability to operate effectively in this unique administrative and scientific environment.</w:t>
      </w:r>
    </w:p>
    <w:p>
      <w:pPr>
        <w:pStyle w:val="BodyText"/>
      </w:pPr>
      <w:r>
        <w:t xml:space="preserve">The review process involved a detailed analysis of the candidate's publication record, technical proficiency in marine data analysis, and their understanding of the geopolitical and environmental significance of the seas surrounding Turkey, including the Black Sea, the Aegean Sea, and the Mediterranean Sea.</w:t>
      </w:r>
    </w:p>
    <w:bookmarkEnd w:id="21"/>
    <w:bookmarkStart w:id="22" w:name="technical-competence-and-methodology"/>
    <w:p>
      <w:pPr>
        <w:pStyle w:val="Heading2"/>
      </w:pPr>
      <w:r>
        <w:t xml:space="preserve">3. Technical Competence and Methodology</w:t>
      </w:r>
    </w:p>
    <w:p>
      <w:pPr>
        <w:pStyle w:val="FirstParagraph"/>
      </w:pPr>
      <w:r>
        <w:t xml:space="preserve">The Oceanographer demonstrates a robust command of physical, chemical, and biological oceanography. The review highlights a strong proficiency in utilizing remote sensing technologies and hydrographic surveying methods. Specifically, the candidate's work on analyzing sea surface temperatures and salinity gradients shows a high level of technical rigor.</w:t>
      </w:r>
    </w:p>
    <w:p>
      <w:pPr>
        <w:pStyle w:val="BodyText"/>
      </w:pPr>
      <w:r>
        <w:t xml:space="preserve">In the context of Turkey Ankara, where data-driven policy is paramount, the candidate's ability to model ocean currents and predict environmental changes is highly valued. The methodology employed in their recent projects adheres to international standards set by the Intergovernmental Oceanographic Commission (IOC). However, the review notes that while the theoretical framework is sound, there is room for improvement in the integration of local Turkish hydrographic data into global models.</w:t>
      </w:r>
    </w:p>
    <w:bookmarkEnd w:id="22"/>
    <w:bookmarkStart w:id="23" w:name="research-contributions-and-publications"/>
    <w:p>
      <w:pPr>
        <w:pStyle w:val="Heading2"/>
      </w:pPr>
      <w:r>
        <w:t xml:space="preserve">4. Research Contributions and Publications</w:t>
      </w:r>
    </w:p>
    <w:p>
      <w:pPr>
        <w:pStyle w:val="FirstParagraph"/>
      </w:pPr>
      <w:r>
        <w:t xml:space="preserve">The candidate's publication record is extensive and relevant. Several papers have been published in high-impact journals focusing on marine biodiversity and climate change impacts on coastal ecosystems. These contributions are particularly significant for Turkey, given the country's strategic location at the crossroads of major marine migration routes.</w:t>
      </w:r>
    </w:p>
    <w:p>
      <w:pPr>
        <w:pStyle w:val="BodyText"/>
      </w:pPr>
      <w:r>
        <w:t xml:space="preserve">The Peer Review Report notes that the Oceanographer has successfully collaborated with institutions in Ankara, contributing to national reports on marine pollution and sustainable fisheries. This collaboration demonstrates an understanding of the local scientific landscape and the ability to work within the Turkish academic framework.</w:t>
      </w:r>
    </w:p>
    <w:bookmarkEnd w:id="23"/>
    <w:bookmarkStart w:id="24" w:name="strategic-relevance-to-turkey-ankara"/>
    <w:p>
      <w:pPr>
        <w:pStyle w:val="Heading2"/>
      </w:pPr>
      <w:r>
        <w:t xml:space="preserve">5. Strategic Relevance to Turkey Ankara</w:t>
      </w:r>
    </w:p>
    <w:p>
      <w:pPr>
        <w:pStyle w:val="FirstParagraph"/>
      </w:pPr>
      <w:r>
        <w:t xml:space="preserve">A key aspect of this evaluation is the candidate's relevance to the strategic interests of Turkey Ankara. The Oceanographer's expertise in maritime boundary delimitation and resource management is directly applicable to the current geopolitical discussions in the region. Their ability to provide scientific evidence to support legal and diplomatic positions is a distinct advantage.</w:t>
      </w:r>
    </w:p>
    <w:p>
      <w:pPr>
        <w:pStyle w:val="BodyText"/>
      </w:pPr>
      <w:r>
        <w:t xml:space="preserve">Furthermore, the candidate's focus on sustainable development aligns with Turkey's national goals for environmental protection. The review suggests that the Oceanographer is well-positioned to advise government bodies in Ankara on issues related to blue economy initiatives and marine conservation efforts.</w:t>
      </w:r>
    </w:p>
    <w:bookmarkEnd w:id="24"/>
    <w:bookmarkStart w:id="25" w:name="areas-for-improvement"/>
    <w:p>
      <w:pPr>
        <w:pStyle w:val="Heading2"/>
      </w:pPr>
      <w:r>
        <w:t xml:space="preserve">6. Areas for Improvement</w:t>
      </w:r>
    </w:p>
    <w:p>
      <w:pPr>
        <w:pStyle w:val="FirstParagraph"/>
      </w:pPr>
      <w:r>
        <w:t xml:space="preserve">Despite the strong performance, the Peer Review Report identifies several areas for development. First, the candidate should enhance their engagement with local stakeholders in coastal provinces to ensure that research outcomes are practically applicable. Second, there is a need for greater emphasis on interdisciplinary collaboration, particularly with experts in law and economics based in Ankara.</w:t>
      </w:r>
    </w:p>
    <w:p>
      <w:pPr>
        <w:pStyle w:val="BodyText"/>
      </w:pPr>
      <w:r>
        <w:t xml:space="preserve">Additionally, the candidate is encouraged to increase their participation in national conferences and workshops hosted in Turkey Ankara to further integrate into the local scientific community and share knowledge more effectively.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Oceanographer possesses the necessary skills, knowledge, and experience to contribute significantly to the scientific and policy-making landscape in Turkey Ankara. Their technical expertise, combined with a clear understanding of the regional context, makes them a valuable asset to any institution in the capital.</w:t>
      </w:r>
    </w:p>
    <w:p>
      <w:pPr>
        <w:pStyle w:val="BodyText"/>
      </w:pPr>
      <w:r>
        <w:t xml:space="preserve">It is recommended that the candidate be considered for senior research positions or advisory roles within governmental or academic institutions in Ankara. Continued support for their research initiatives, particularly those focusing on the sustainability of Turkish marine environments, is strongly advised.</w:t>
      </w:r>
    </w:p>
    <w:bookmarkEnd w:id="26"/>
    <w:p>
      <w:pPr>
        <w:pStyle w:val="BodyText"/>
      </w:pPr>
      <w:r>
        <w:rPr>
          <w:bCs/>
          <w:b/>
        </w:rPr>
        <w:t xml:space="preserve">Dr. Selin Yilmaz</w:t>
      </w:r>
      <w:r>
        <w:br/>
      </w:r>
      <w:r>
        <w:t xml:space="preserve">Senior Marine Scientist</w:t>
      </w:r>
      <w:r>
        <w:br/>
      </w:r>
      <w:r>
        <w:t xml:space="preserve">Middle East Technical University</w:t>
      </w:r>
      <w:r>
        <w:br/>
      </w:r>
      <w:r>
        <w:t xml:space="preserve">Turkey Ankara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Turkey Ankara</dc:title>
  <dc:creator/>
  <dc:language>en</dc:language>
  <cp:keywords/>
  <dcterms:created xsi:type="dcterms:W3CDTF">2026-10-10T09:15:36Z</dcterms:created>
  <dcterms:modified xsi:type="dcterms:W3CDTF">2026-10-10T09:15:36Z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