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quality, and overall impact of an Oceanographer working within the United Arab Emirates Abu Dhabi. The assessment is conducted in accordance with the standards set by relevant scientific bodies and local regulatory authorities. The primary objective is to ensure that the Oceanographer's work aligns with the strategic goals of marine conservation, sustainable development, and scientific advancement in the region.</w:t>
      </w:r>
    </w:p>
    <w:bookmarkEnd w:id="21"/>
    <w:bookmarkStart w:id="22" w:name="scope-of-review"/>
    <w:p>
      <w:pPr>
        <w:pStyle w:val="Heading2"/>
      </w:pPr>
      <w:r>
        <w:t xml:space="preserve">2. Scope of Review</w:t>
      </w:r>
    </w:p>
    <w:p>
      <w:pPr>
        <w:pStyle w:val="FirstParagraph"/>
      </w:pPr>
      <w:r>
        <w:t xml:space="preserve">The scope of this review encompasses the following areas:</w:t>
      </w:r>
    </w:p>
    <w:p>
      <w:pPr>
        <w:numPr>
          <w:ilvl w:val="0"/>
          <w:numId w:val="1001"/>
        </w:numPr>
        <w:pStyle w:val="Compact"/>
      </w:pPr>
      <w:r>
        <w:t xml:space="preserve">Research methodology and data collection practices.</w:t>
      </w:r>
    </w:p>
    <w:p>
      <w:pPr>
        <w:numPr>
          <w:ilvl w:val="0"/>
          <w:numId w:val="1001"/>
        </w:numPr>
        <w:pStyle w:val="Compact"/>
      </w:pPr>
      <w:r>
        <w:t xml:space="preserve">Contribution to marine biodiversity studies in the waters surrounding Abu Dhabi.</w:t>
      </w:r>
    </w:p>
    <w:p>
      <w:pPr>
        <w:numPr>
          <w:ilvl w:val="0"/>
          <w:numId w:val="1001"/>
        </w:numPr>
        <w:pStyle w:val="Compact"/>
      </w:pPr>
      <w:r>
        <w:t xml:space="preserve">Collaboration with local and international stakeholders.</w:t>
      </w:r>
    </w:p>
    <w:p>
      <w:pPr>
        <w:numPr>
          <w:ilvl w:val="0"/>
          <w:numId w:val="1001"/>
        </w:numPr>
        <w:pStyle w:val="Compact"/>
      </w:pPr>
      <w:r>
        <w:t xml:space="preserve">Compliance with environmental regulations and ethical standards.</w:t>
      </w:r>
    </w:p>
    <w:p>
      <w:pPr>
        <w:numPr>
          <w:ilvl w:val="0"/>
          <w:numId w:val="1001"/>
        </w:numPr>
        <w:pStyle w:val="Compact"/>
      </w:pPr>
      <w:r>
        <w:t xml:space="preserve">Impact on policy-making and public awareness regarding ocean health.</w:t>
      </w:r>
    </w:p>
    <w:bookmarkEnd w:id="22"/>
    <w:bookmarkStart w:id="23" w:name="evaluation-criteria"/>
    <w:p>
      <w:pPr>
        <w:pStyle w:val="Heading2"/>
      </w:pPr>
      <w:r>
        <w:t xml:space="preserve">3. Evaluation Criteria</w:t>
      </w:r>
    </w:p>
    <w:p>
      <w:pPr>
        <w:pStyle w:val="FirstParagraph"/>
      </w:pPr>
      <w:r>
        <w:t xml:space="preserve">The evaluation is based on the following criteria:</w:t>
      </w:r>
    </w:p>
    <w:p>
      <w:pPr>
        <w:numPr>
          <w:ilvl w:val="0"/>
          <w:numId w:val="1002"/>
        </w:numPr>
        <w:pStyle w:val="Compact"/>
      </w:pPr>
      <w:r>
        <w:rPr>
          <w:bCs/>
          <w:b/>
        </w:rPr>
        <w:t xml:space="preserve">Scientific Rigor:</w:t>
      </w:r>
      <w:r>
        <w:t xml:space="preserve"> </w:t>
      </w:r>
      <w:r>
        <w:t xml:space="preserve">The accuracy, reliability, and reproducibility of the research conducted.</w:t>
      </w:r>
    </w:p>
    <w:p>
      <w:pPr>
        <w:numPr>
          <w:ilvl w:val="0"/>
          <w:numId w:val="1002"/>
        </w:numPr>
        <w:pStyle w:val="Compact"/>
      </w:pPr>
      <w:r>
        <w:rPr>
          <w:bCs/>
          <w:b/>
        </w:rPr>
        <w:t xml:space="preserve">Innovation:</w:t>
      </w:r>
      <w:r>
        <w:t xml:space="preserve"> </w:t>
      </w:r>
      <w:r>
        <w:t xml:space="preserve">The introduction of novel techniques or approaches in oceanographic studies.</w:t>
      </w:r>
    </w:p>
    <w:p>
      <w:pPr>
        <w:numPr>
          <w:ilvl w:val="0"/>
          <w:numId w:val="1002"/>
        </w:numPr>
        <w:pStyle w:val="Compact"/>
      </w:pPr>
      <w:r>
        <w:rPr>
          <w:bCs/>
          <w:b/>
        </w:rPr>
        <w:t xml:space="preserve">Relevance:</w:t>
      </w:r>
      <w:r>
        <w:t xml:space="preserve"> </w:t>
      </w:r>
      <w:r>
        <w:t xml:space="preserve">The alignment of the research with the specific needs and challenges of the United Arab Emirates Abu Dhabi.</w:t>
      </w:r>
    </w:p>
    <w:p>
      <w:pPr>
        <w:numPr>
          <w:ilvl w:val="0"/>
          <w:numId w:val="1002"/>
        </w:numPr>
        <w:pStyle w:val="Compact"/>
      </w:pPr>
      <w:r>
        <w:rPr>
          <w:bCs/>
          <w:b/>
        </w:rPr>
        <w:t xml:space="preserve">Communication:</w:t>
      </w:r>
      <w:r>
        <w:t xml:space="preserve"> </w:t>
      </w:r>
      <w:r>
        <w:t xml:space="preserve">The clarity and effectiveness of disseminating findings to both scientific and non-scientific audiences.</w:t>
      </w:r>
    </w:p>
    <w:p>
      <w:pPr>
        <w:numPr>
          <w:ilvl w:val="0"/>
          <w:numId w:val="1002"/>
        </w:numPr>
        <w:pStyle w:val="Compact"/>
      </w:pPr>
      <w:r>
        <w:rPr>
          <w:bCs/>
          <w:b/>
        </w:rPr>
        <w:t xml:space="preserve">Ethical Standards:</w:t>
      </w:r>
      <w:r>
        <w:t xml:space="preserve"> </w:t>
      </w:r>
      <w:r>
        <w:t xml:space="preserve">Adherence to ethical guidelines in research and environmental stewardship.</w:t>
      </w:r>
    </w:p>
    <w:bookmarkEnd w:id="23"/>
    <w:bookmarkStart w:id="29" w:name="detailed-assessment"/>
    <w:p>
      <w:pPr>
        <w:pStyle w:val="Heading2"/>
      </w:pPr>
      <w:r>
        <w:t xml:space="preserve">4. Detailed Assessment</w:t>
      </w:r>
    </w:p>
    <w:bookmarkStart w:id="24" w:name="research-methodology-and-data-collection"/>
    <w:p>
      <w:pPr>
        <w:pStyle w:val="Heading3"/>
      </w:pPr>
      <w:r>
        <w:t xml:space="preserve">4.1 Research Methodology and Data Collection</w:t>
      </w:r>
    </w:p>
    <w:p>
      <w:pPr>
        <w:pStyle w:val="FirstParagraph"/>
      </w:pPr>
      <w:r>
        <w:t xml:space="preserve">The Oceanographer has demonstrated a high level of competence in designing and executing research projects. The methodologies employed are robust, utilizing advanced technologies such as remote sensing, underwater drones, and satellite imagery. Data collection practices are systematic and well-documented, ensuring the integrity of the findings. The use of cutting-edge tools enhances the precision of the studies, particularly in monitoring marine ecosystems and tracking changes in water quality.</w:t>
      </w:r>
    </w:p>
    <w:bookmarkEnd w:id="24"/>
    <w:bookmarkStart w:id="25" w:name="Xfa4b5a475fff86b47a9a356fc8f6b1a9ee7abc3"/>
    <w:p>
      <w:pPr>
        <w:pStyle w:val="Heading3"/>
      </w:pPr>
      <w:r>
        <w:t xml:space="preserve">4.2 Contribution to Marine Biodiversity Studies</w:t>
      </w:r>
    </w:p>
    <w:p>
      <w:pPr>
        <w:pStyle w:val="FirstParagraph"/>
      </w:pPr>
      <w:r>
        <w:t xml:space="preserve">The Oceanographer's work has significantly contributed to the understanding of marine biodiversity in the waters surrounding Abu Dhabi. Key achievements include the identification of new species, the assessment of coral reef health, and the study of migratory patterns of marine mammals. These contributions are vital for developing effective conservation strategies and protecting the rich marine life of the region.</w:t>
      </w:r>
    </w:p>
    <w:bookmarkEnd w:id="25"/>
    <w:bookmarkStart w:id="26" w:name="collaboration-with-stakeholders"/>
    <w:p>
      <w:pPr>
        <w:pStyle w:val="Heading3"/>
      </w:pPr>
      <w:r>
        <w:t xml:space="preserve">4.3 Collaboration with Stakeholders</w:t>
      </w:r>
    </w:p>
    <w:p>
      <w:pPr>
        <w:pStyle w:val="FirstParagraph"/>
      </w:pPr>
      <w:r>
        <w:t xml:space="preserve">Collaboration is a cornerstone of the Oceanographer's professional practice. They have actively engaged with local government agencies, research institutions, and international organizations. This collaborative approach has facilitated the sharing of knowledge and resources, leading to more comprehensive and impactful research outcomes. The Oceanographer's ability to work effectively with diverse stakeholders is a testament to their professionalism and commitment to the field.</w:t>
      </w:r>
    </w:p>
    <w:bookmarkEnd w:id="26"/>
    <w:bookmarkStart w:id="27" w:name="X2cf912a04f9065187ad152e2caadc240e056d68"/>
    <w:p>
      <w:pPr>
        <w:pStyle w:val="Heading3"/>
      </w:pPr>
      <w:r>
        <w:t xml:space="preserve">4.4 Compliance with Regulations and Ethical Standards</w:t>
      </w:r>
    </w:p>
    <w:p>
      <w:pPr>
        <w:pStyle w:val="FirstParagraph"/>
      </w:pPr>
      <w:r>
        <w:t xml:space="preserve">The Oceanographer has consistently adhered to the environmental regulations and ethical standards set by the United Arab Emirates Abu Dhabi. Their research activities are conducted with minimal environmental impact, and they prioritize the well-being of marine ecosystems. Ethical considerations are integrated into every stage of the research process, from data collection to publication.</w:t>
      </w:r>
    </w:p>
    <w:bookmarkEnd w:id="27"/>
    <w:bookmarkStart w:id="28" w:name="X54d76d2651927b94177f1009f1c13724dd926b9"/>
    <w:p>
      <w:pPr>
        <w:pStyle w:val="Heading3"/>
      </w:pPr>
      <w:r>
        <w:t xml:space="preserve">4.5 Impact on Policy-Making and Public Awareness</w:t>
      </w:r>
    </w:p>
    <w:p>
      <w:pPr>
        <w:pStyle w:val="FirstParagraph"/>
      </w:pPr>
      <w:r>
        <w:t xml:space="preserve">The Oceanographer's findings have informed policy decisions related to marine conservation and sustainable development in Abu Dhabi. Their work has been instrumental in shaping regulations aimed at reducing pollution, protecting critical habitats, and promoting responsible fishing practices. Additionally, the Oceanographer has played a key role in raising public awareness about the importance of ocean health through educational programs, media engagements, and community outreach initiatives.</w:t>
      </w:r>
    </w:p>
    <w:bookmarkEnd w:id="28"/>
    <w:bookmarkEnd w:id="29"/>
    <w:bookmarkStart w:id="30" w:name="strengths"/>
    <w:p>
      <w:pPr>
        <w:pStyle w:val="Heading2"/>
      </w:pPr>
      <w:r>
        <w:t xml:space="preserve">5. Strengths</w:t>
      </w:r>
    </w:p>
    <w:p>
      <w:pPr>
        <w:numPr>
          <w:ilvl w:val="0"/>
          <w:numId w:val="1003"/>
        </w:numPr>
        <w:pStyle w:val="Compact"/>
      </w:pPr>
      <w:r>
        <w:t xml:space="preserve">Exceptional expertise in oceanographic research and data analysis.</w:t>
      </w:r>
    </w:p>
    <w:p>
      <w:pPr>
        <w:numPr>
          <w:ilvl w:val="0"/>
          <w:numId w:val="1003"/>
        </w:numPr>
        <w:pStyle w:val="Compact"/>
      </w:pPr>
      <w:r>
        <w:t xml:space="preserve">Strong commitment to environmental conservation and sustainability.</w:t>
      </w:r>
    </w:p>
    <w:p>
      <w:pPr>
        <w:numPr>
          <w:ilvl w:val="0"/>
          <w:numId w:val="1003"/>
        </w:numPr>
        <w:pStyle w:val="Compact"/>
      </w:pPr>
      <w:r>
        <w:t xml:space="preserve">Effective collaboration with a wide range of stakeholders.</w:t>
      </w:r>
    </w:p>
    <w:p>
      <w:pPr>
        <w:numPr>
          <w:ilvl w:val="0"/>
          <w:numId w:val="1003"/>
        </w:numPr>
        <w:pStyle w:val="Compact"/>
      </w:pPr>
      <w:r>
        <w:t xml:space="preserve">High level of professionalism and ethical integrity.</w:t>
      </w:r>
    </w:p>
    <w:p>
      <w:pPr>
        <w:numPr>
          <w:ilvl w:val="0"/>
          <w:numId w:val="1003"/>
        </w:numPr>
        <w:pStyle w:val="Compact"/>
      </w:pPr>
      <w:r>
        <w:t xml:space="preserve">Significant contributions to policy-making and public education.</w:t>
      </w:r>
    </w:p>
    <w:bookmarkEnd w:id="30"/>
    <w:bookmarkStart w:id="31" w:name="areas-for-improvement"/>
    <w:p>
      <w:pPr>
        <w:pStyle w:val="Heading2"/>
      </w:pPr>
      <w:r>
        <w:t xml:space="preserve">6. Areas for Improvement</w:t>
      </w:r>
    </w:p>
    <w:p>
      <w:pPr>
        <w:numPr>
          <w:ilvl w:val="0"/>
          <w:numId w:val="1004"/>
        </w:numPr>
        <w:pStyle w:val="Compact"/>
      </w:pPr>
      <w:r>
        <w:t xml:space="preserve">Enhance the dissemination of research findings to a broader audience through more accessible formats.</w:t>
      </w:r>
    </w:p>
    <w:p>
      <w:pPr>
        <w:numPr>
          <w:ilvl w:val="0"/>
          <w:numId w:val="1004"/>
        </w:numPr>
        <w:pStyle w:val="Compact"/>
      </w:pPr>
      <w:r>
        <w:t xml:space="preserve">Increase the frequency of community engagement activities to foster greater public involvement in marine conservation efforts.</w:t>
      </w:r>
    </w:p>
    <w:p>
      <w:pPr>
        <w:numPr>
          <w:ilvl w:val="0"/>
          <w:numId w:val="1004"/>
        </w:numPr>
        <w:pStyle w:val="Compact"/>
      </w:pPr>
      <w:r>
        <w:t xml:space="preserve">Explore opportunities for interdisciplinary research to address complex environmental challenges.</w:t>
      </w:r>
    </w:p>
    <w:bookmarkEnd w:id="31"/>
    <w:bookmarkStart w:id="32" w:name="conclusion"/>
    <w:p>
      <w:pPr>
        <w:pStyle w:val="Heading2"/>
      </w:pPr>
      <w:r>
        <w:t xml:space="preserve">7. Conclusion</w:t>
      </w:r>
    </w:p>
    <w:p>
      <w:pPr>
        <w:pStyle w:val="FirstParagraph"/>
      </w:pPr>
      <w:r>
        <w:t xml:space="preserve">In conclusion, the Oceanographer under review has demonstrated outstanding professional competence and a deep commitment to advancing the field of oceanography in the United Arab Emirates Abu Dhabi. Their work has had a significant positive impact on marine conservation, policy-making, and public awareness. The strengths identified in this report highlight their value as a key contributor to the region's scientific and environmental initiatives. The areas for improvement provide opportunities for further growth and enhanced impact.</w:t>
      </w:r>
    </w:p>
    <w:bookmarkEnd w:id="32"/>
    <w:bookmarkStart w:id="33" w:name="recommendations"/>
    <w:p>
      <w:pPr>
        <w:pStyle w:val="Heading2"/>
      </w:pPr>
      <w:r>
        <w:t xml:space="preserve">8. Recommendations</w:t>
      </w:r>
    </w:p>
    <w:p>
      <w:pPr>
        <w:numPr>
          <w:ilvl w:val="0"/>
          <w:numId w:val="1005"/>
        </w:numPr>
        <w:pStyle w:val="Compact"/>
      </w:pPr>
      <w:r>
        <w:t xml:space="preserve">Continue to support and fund the Oceanographer's research projects.</w:t>
      </w:r>
    </w:p>
    <w:p>
      <w:pPr>
        <w:numPr>
          <w:ilvl w:val="0"/>
          <w:numId w:val="1005"/>
        </w:numPr>
        <w:pStyle w:val="Compact"/>
      </w:pPr>
      <w:r>
        <w:t xml:space="preserve">Encourage the development of more accessible communication materials to reach a wider audience.</w:t>
      </w:r>
    </w:p>
    <w:p>
      <w:pPr>
        <w:numPr>
          <w:ilvl w:val="0"/>
          <w:numId w:val="1005"/>
        </w:numPr>
        <w:pStyle w:val="Compact"/>
      </w:pPr>
      <w:r>
        <w:t xml:space="preserve">Promote interdisciplinary collaborations to tackle multifaceted environmental issues.</w:t>
      </w:r>
    </w:p>
    <w:p>
      <w:pPr>
        <w:numPr>
          <w:ilvl w:val="0"/>
          <w:numId w:val="1005"/>
        </w:numPr>
        <w:pStyle w:val="Compact"/>
      </w:pPr>
      <w:r>
        <w:t xml:space="preserve">Recognize and reward the Oceanographer's contributions to marine conservation and scientific advancement.</w:t>
      </w:r>
    </w:p>
    <w:bookmarkEnd w:id="33"/>
    <w:p>
      <w:pPr>
        <w:pStyle w:val="FirstParagraph"/>
      </w:pPr>
      <w:r>
        <w:rPr>
          <w:bCs/>
          <w:b/>
        </w:rPr>
        <w:t xml:space="preserve">Reviewed by:</w:t>
      </w:r>
    </w:p>
    <w:p>
      <w:pPr>
        <w:pStyle w:val="BodyText"/>
      </w:pPr>
      <w:r>
        <w:t xml:space="preserve">Dr. Jane Smith</w:t>
      </w:r>
    </w:p>
    <w:p>
      <w:pPr>
        <w:pStyle w:val="BodyText"/>
      </w:pPr>
      <w:r>
        <w:t xml:space="preserve">Senior Oceanographer</w:t>
      </w:r>
    </w:p>
    <w:p>
      <w:pPr>
        <w:pStyle w:val="BodyText"/>
      </w:pPr>
      <w:r>
        <w:t xml:space="preserve">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United Arab Emirates Abu Dhabi</dc:title>
  <dc:creator/>
  <dc:language>en</dc:language>
  <cp:keywords/>
  <dcterms:created xsi:type="dcterms:W3CDTF">2026-10-10T08:13:35Z</dcterms:created>
  <dcterms:modified xsi:type="dcterms:W3CDTF">2026-10-10T08:13:35Z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