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Marine Science Advisory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contributions, technical expertise, and strategic impact of the Oceanographer assigned to the research initiatives in Uzbekistan Tashkent. Although Uzbekistan is a landlocked nation, the presence of an Oceanographer in Tashkent represents a unique and vital intersection of global marine science and regional hydrological management. This report evaluates how the Oceanographer has adapted marine methodologies to the specific environmental challenges of Central Asia, particularly focusing on the Aral Sea crisis, groundwater salinity, and international water resource diplomacy.</w:t>
      </w:r>
    </w:p>
    <w:p>
      <w:pPr>
        <w:pStyle w:val="BodyText"/>
      </w:pPr>
      <w:r>
        <w:t xml:space="preserve">The review concludes that the Oceanographer has demonstrated exceptional adaptability, applying advanced oceanographic principles to limnological and hydrogeological contexts. Their work in Uzbekistan Tashkent has not only advanced local scientific understanding but has also strengthened international cooperation in environmental sustainability.</w:t>
      </w:r>
    </w:p>
    <w:bookmarkEnd w:id="21"/>
    <w:bookmarkStart w:id="22" w:name="X789bc02ab24fd3fa67a14f07640048a2d51f073"/>
    <w:p>
      <w:pPr>
        <w:pStyle w:val="Heading2"/>
      </w:pPr>
      <w:r>
        <w:t xml:space="preserve">2. Contextual Relevance: Oceanography in Uzbekistan Tashkent</w:t>
      </w:r>
    </w:p>
    <w:p>
      <w:pPr>
        <w:pStyle w:val="FirstParagraph"/>
      </w:pPr>
      <w:r>
        <w:t xml:space="preserve">The deployment of an Oceanographer in Uzbekistan Tashkent may initially appear unconventional given the country's geography. However, the historical and ongoing ecological catastrophe of the Aral Sea necessitates expertise traditionally associated with oceanography. The Aral Sea, once the fourth-largest lake in the world, has shrunk dramatically, leaving behind a saline desert that affects regional climate and public health.</w:t>
      </w:r>
    </w:p>
    <w:p>
      <w:pPr>
        <w:pStyle w:val="BodyText"/>
      </w:pPr>
      <w:r>
        <w:t xml:space="preserve">In this context, the Oceanographer’s role in Tashkent is critical. The scientific principles governing large water bodies—such as fluid dynamics, salinity stratification, sediment transport, and biogeochemical cycling—are directly applicable to the remnants of the Aral Sea and the Caspian Sea basin. Furthermore, Tashkent serves as the administrative and scientific hub for Uzbekistan’s water policy. The Oceanographer’s presence ensures that national strategies are informed by rigorous, data-driven analysis comparable to global marine standards.</w:t>
      </w:r>
    </w:p>
    <w:bookmarkEnd w:id="22"/>
    <w:bookmarkStart w:id="23" w:name="X7436a4968569ddbdb9aaeab50b1094236b68254"/>
    <w:p>
      <w:pPr>
        <w:pStyle w:val="Heading2"/>
      </w:pPr>
      <w:r>
        <w:t xml:space="preserve">3. Technical Expertise and Methodological Rigor</w:t>
      </w:r>
    </w:p>
    <w:p>
      <w:pPr>
        <w:pStyle w:val="FirstParagraph"/>
      </w:pPr>
      <w:r>
        <w:t xml:space="preserve">The Peer Review Report highlights the Oceanographer’s proficiency in deploying remote sensing technologies and in-situ monitoring systems. In Uzbekistan Tashkent, the Oceanographer has successfully integrated satellite imagery with ground-based data to track changes in water levels and salinity concentrations. This methodological rigor is essential for accurate modeling of future scenarios.</w:t>
      </w:r>
    </w:p>
    <w:p>
      <w:pPr>
        <w:pStyle w:val="BodyText"/>
      </w:pPr>
      <w:r>
        <w:t xml:space="preserve">Key technical achievements include:</w:t>
      </w:r>
    </w:p>
    <w:p>
      <w:pPr>
        <w:numPr>
          <w:ilvl w:val="0"/>
          <w:numId w:val="1001"/>
        </w:numPr>
        <w:pStyle w:val="Compact"/>
      </w:pPr>
      <w:r>
        <w:rPr>
          <w:bCs/>
          <w:b/>
        </w:rPr>
        <w:t xml:space="preserve">Salinity Modeling:</w:t>
      </w:r>
      <w:r>
        <w:t xml:space="preserve"> </w:t>
      </w:r>
      <w:r>
        <w:t xml:space="preserve">Development of predictive models for salt accumulation in agricultural soils, directly linking hydrological changes to crop yields.</w:t>
      </w:r>
    </w:p>
    <w:p>
      <w:pPr>
        <w:numPr>
          <w:ilvl w:val="0"/>
          <w:numId w:val="1001"/>
        </w:numPr>
        <w:pStyle w:val="Compact"/>
      </w:pPr>
      <w:r>
        <w:rPr>
          <w:bCs/>
          <w:b/>
        </w:rPr>
        <w:t xml:space="preserve">Sediment Analysis:</w:t>
      </w:r>
      <w:r>
        <w:t xml:space="preserve"> </w:t>
      </w:r>
      <w:r>
        <w:t xml:space="preserve">Application of oceanographic sediment core techniques to analyze historical pollution levels in dried lake beds.</w:t>
      </w:r>
    </w:p>
    <w:p>
      <w:pPr>
        <w:numPr>
          <w:ilvl w:val="0"/>
          <w:numId w:val="1001"/>
        </w:numPr>
        <w:pStyle w:val="Compact"/>
      </w:pPr>
      <w:r>
        <w:rPr>
          <w:bCs/>
          <w:b/>
        </w:rPr>
        <w:t xml:space="preserve">Climate Impact Assessment:</w:t>
      </w:r>
      <w:r>
        <w:t xml:space="preserve"> </w:t>
      </w:r>
      <w:r>
        <w:t xml:space="preserve">Utilization of ocean-atmosphere interaction models to predict micro-climate shifts in the Aral Sea region.</w:t>
      </w:r>
    </w:p>
    <w:p>
      <w:pPr>
        <w:pStyle w:val="FirstParagraph"/>
      </w:pPr>
      <w:r>
        <w:t xml:space="preserve">The Oceanographer’s ability to translate complex marine data into actionable insights for policymakers in Tashkent is a standout feature of their performance.</w:t>
      </w:r>
    </w:p>
    <w:bookmarkEnd w:id="23"/>
    <w:bookmarkStart w:id="24" w:name="collaboration-and-capacity-building"/>
    <w:p>
      <w:pPr>
        <w:pStyle w:val="Heading2"/>
      </w:pPr>
      <w:r>
        <w:t xml:space="preserve">4. Collaboration and Capacity Building</w:t>
      </w:r>
    </w:p>
    <w:p>
      <w:pPr>
        <w:pStyle w:val="FirstParagraph"/>
      </w:pPr>
      <w:r>
        <w:t xml:space="preserve">A significant portion of this Peer Review Report focuses on the Oceanographer’s collaborative efforts within Uzbekistan Tashkent. The professional has actively engaged with local universities, research institutes, and government agencies. By conducting workshops and training sessions, the Oceanographer has helped build local capacity in modern hydrological monitoring techniques.</w:t>
      </w:r>
    </w:p>
    <w:p>
      <w:pPr>
        <w:pStyle w:val="BodyText"/>
      </w:pPr>
      <w:r>
        <w:t xml:space="preserve">Furthermore, the Oceanographer has facilitated partnerships between Uzbek scientists and international marine research organizations. This bridge-building is crucial for Uzbekistan to access global funding and technological resources. The collaborative spirit demonstrated by the Oceanographer has fostered a culture of scientific exchange in Tashkent, encouraging interdisciplinary approaches to environmental challenges.</w:t>
      </w:r>
    </w:p>
    <w:bookmarkEnd w:id="24"/>
    <w:bookmarkStart w:id="25" w:name="strategic-impact-and-policy-influence"/>
    <w:p>
      <w:pPr>
        <w:pStyle w:val="Heading2"/>
      </w:pPr>
      <w:r>
        <w:t xml:space="preserve">5. Strategic Impact and Policy Influence</w:t>
      </w:r>
    </w:p>
    <w:p>
      <w:pPr>
        <w:pStyle w:val="FirstParagraph"/>
      </w:pPr>
      <w:r>
        <w:t xml:space="preserve">The work of the Oceanographer in Uzbekistan Tashkent extends beyond academic research into the realm of public policy. The data and analyses provided by the Oceanographer have been instrumental in shaping national water management strategies. Specifically, their insights have influenced decisions regarding irrigation efficiency, wastewater treatment, and transboundary water agreements with neighboring countries.</w:t>
      </w:r>
    </w:p>
    <w:p>
      <w:pPr>
        <w:pStyle w:val="BodyText"/>
      </w:pPr>
      <w:r>
        <w:t xml:space="preserve">By framing local water issues within a global environmental context, the Oceanographer has helped position Uzbekistan as a proactive participant in international climate change initiatives. This strategic impact is a testament to the value of specialized scientific expertise in driving sustainable development.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Expand Research Scope:</w:t>
      </w:r>
      <w:r>
        <w:t xml:space="preserve"> </w:t>
      </w:r>
      <w:r>
        <w:t xml:space="preserve">Encourage the Oceanographer to lead a larger consortium focused on the long-term ecological recovery of the Aral Sea region.</w:t>
      </w:r>
    </w:p>
    <w:p>
      <w:pPr>
        <w:numPr>
          <w:ilvl w:val="0"/>
          <w:numId w:val="1002"/>
        </w:numPr>
        <w:pStyle w:val="Compact"/>
      </w:pPr>
      <w:r>
        <w:rPr>
          <w:bCs/>
          <w:b/>
        </w:rPr>
        <w:t xml:space="preserve">Enhance Public Engagement:</w:t>
      </w:r>
      <w:r>
        <w:t xml:space="preserve"> </w:t>
      </w:r>
      <w:r>
        <w:t xml:space="preserve">Develop educational programs in Tashkent to raise public awareness about water conservation and the importance of hydrological science.</w:t>
      </w:r>
    </w:p>
    <w:p>
      <w:pPr>
        <w:numPr>
          <w:ilvl w:val="0"/>
          <w:numId w:val="1002"/>
        </w:numPr>
        <w:pStyle w:val="Compact"/>
      </w:pPr>
      <w:r>
        <w:rPr>
          <w:bCs/>
          <w:b/>
        </w:rPr>
        <w:t xml:space="preserve">Strengthen International Ties:</w:t>
      </w:r>
      <w:r>
        <w:t xml:space="preserve"> </w:t>
      </w:r>
      <w:r>
        <w:t xml:space="preserve">Continue to leverage the Oceanographer’s network to secure additional international support for Uzbekistan’s environmental projects.</w:t>
      </w:r>
    </w:p>
    <w:bookmarkEnd w:id="26"/>
    <w:bookmarkStart w:id="27" w:name="conclusion"/>
    <w:p>
      <w:pPr>
        <w:pStyle w:val="Heading2"/>
      </w:pPr>
      <w:r>
        <w:t xml:space="preserve">7. Conclusion</w:t>
      </w:r>
    </w:p>
    <w:p>
      <w:pPr>
        <w:pStyle w:val="FirstParagraph"/>
      </w:pPr>
      <w:r>
        <w:t xml:space="preserve">In conclusion, this Peer Review Report affirms the exceptional value of the Oceanographer’s contributions in Uzbekistan Tashkent. Their work exemplifies how specialized scientific expertise can be adapted to address unique regional challenges. The Oceanographer’s dedication to rigorous research, collaboration, and policy influence has made a significant positive impact on Uzbekistan’s environmental management efforts. We recommend continued support and expansion of their role in future initiatives.</w:t>
      </w:r>
    </w:p>
    <w:bookmarkEnd w:id="27"/>
    <w:p>
      <w:pPr>
        <w:pStyle w:val="BodyText"/>
      </w:pPr>
      <w:r>
        <w:rPr>
          <w:bCs/>
          <w:b/>
        </w:rPr>
        <w:t xml:space="preserve">Prepared by:</w:t>
      </w:r>
    </w:p>
    <w:p>
      <w:pPr>
        <w:pStyle w:val="BodyText"/>
      </w:pPr>
      <w:r>
        <w:t xml:space="preserve">Dr. Elena Petrova</w:t>
      </w:r>
      <w:r>
        <w:br/>
      </w:r>
      <w:r>
        <w:t xml:space="preserve">Senior Hydrological Scientist</w:t>
      </w:r>
      <w:r>
        <w:br/>
      </w:r>
      <w:r>
        <w:t xml:space="preserve">International Marine Science Advisory Board</w:t>
      </w:r>
    </w:p>
    <w:p>
      <w:pPr>
        <w:pStyle w:val="BodyText"/>
      </w:pPr>
      <w:r>
        <w:rPr>
          <w:bCs/>
          <w:b/>
        </w:rPr>
        <w:t xml:space="preserve">Approved by:</w:t>
      </w:r>
    </w:p>
    <w:p>
      <w:pPr>
        <w:pStyle w:val="BodyText"/>
      </w:pPr>
      <w:r>
        <w:t xml:space="preserve">Prof. Ahmed Karimov</w:t>
      </w:r>
      <w:r>
        <w:br/>
      </w:r>
      <w:r>
        <w:t xml:space="preserve">Director of Environmental Research</w:t>
      </w:r>
      <w:r>
        <w:br/>
      </w:r>
      <w:r>
        <w:t xml:space="preserve">Uzbekistan Academy of Sciences,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Uzbekistan Tashkent</dc:title>
  <dc:creator/>
  <dc:language>en</dc:language>
  <cp:keywords/>
  <dcterms:created xsi:type="dcterms:W3CDTF">2026-10-10T09:23:15Z</dcterms:created>
  <dcterms:modified xsi:type="dcterms:W3CDTF">2026-10-10T09:23:15Z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