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Practice</w:t>
      </w:r>
      <w:r>
        <w:t xml:space="preserve"> </w:t>
      </w:r>
      <w:r>
        <w:t xml:space="preserve">in</w:t>
      </w:r>
      <w:r>
        <w:t xml:space="preserve"> </w:t>
      </w:r>
      <w:r>
        <w:t xml:space="preserve">Algeria</w:t>
      </w:r>
      <w:r>
        <w:t xml:space="preserve"> </w:t>
      </w:r>
      <w:r>
        <w:t xml:space="preserve">Algiers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Ophthalmologist Clinical Practice</w:t>
      </w:r>
    </w:p>
    <w:p>
      <w:pPr>
        <w:pStyle w:val="BodyText"/>
      </w:pPr>
      <w:r>
        <w:rPr>
          <w:bCs/>
          <w:b/>
        </w:rPr>
        <w:t xml:space="preserve">Location:</w:t>
      </w:r>
      <w:r>
        <w:t xml:space="preserve"> </w:t>
      </w:r>
      <w:r>
        <w:t xml:space="preserve">Algeria Algiers</w:t>
      </w:r>
    </w:p>
    <w:p>
      <w:pPr>
        <w:pStyle w:val="BodyText"/>
      </w:pPr>
      <w:r>
        <w:rPr>
          <w:bCs/>
          <w:b/>
        </w:rPr>
        <w:t xml:space="preserve">Date of Report:</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clinical performance, professional conduct, and adherence to medical standards of an Ophthalmologist practicing in Algeria Algiers. The purpose of this review is to ensure that the highest standards of patient care are maintained within the ophthalmology department, in accordance with both national healthcare regulations and international best practices.</w:t>
      </w:r>
    </w:p>
    <w:p>
      <w:pPr>
        <w:pStyle w:val="BodyText"/>
      </w:pPr>
      <w:r>
        <w:t xml:space="preserve">The review process involved a comprehensive assessment of medical records, direct observation of clinical procedures, interviews with staff and patients, and an evaluation of the Ophthalmologist's contribution to the medical community in Algeria Algiers.</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Clinical competence and diagnostic accuracy.</w:t>
      </w:r>
    </w:p>
    <w:p>
      <w:pPr>
        <w:numPr>
          <w:ilvl w:val="0"/>
          <w:numId w:val="1001"/>
        </w:numPr>
        <w:pStyle w:val="Compact"/>
      </w:pPr>
      <w:r>
        <w:t xml:space="preserve">Adherence to evidence-based treatment protocols.</w:t>
      </w:r>
    </w:p>
    <w:p>
      <w:pPr>
        <w:numPr>
          <w:ilvl w:val="0"/>
          <w:numId w:val="1001"/>
        </w:numPr>
        <w:pStyle w:val="Compact"/>
      </w:pPr>
      <w:r>
        <w:t xml:space="preserve">Patient communication and informed consent practices.</w:t>
      </w:r>
    </w:p>
    <w:p>
      <w:pPr>
        <w:numPr>
          <w:ilvl w:val="0"/>
          <w:numId w:val="1001"/>
        </w:numPr>
        <w:pStyle w:val="Compact"/>
      </w:pPr>
      <w:r>
        <w:t xml:space="preserve">Maintenance of accurate and complete medical records.</w:t>
      </w:r>
    </w:p>
    <w:p>
      <w:pPr>
        <w:numPr>
          <w:ilvl w:val="0"/>
          <w:numId w:val="1001"/>
        </w:numPr>
        <w:pStyle w:val="Compact"/>
      </w:pPr>
      <w:r>
        <w:t xml:space="preserve">Professional collaboration with colleagues and healthcare teams.</w:t>
      </w:r>
    </w:p>
    <w:p>
      <w:pPr>
        <w:numPr>
          <w:ilvl w:val="0"/>
          <w:numId w:val="1001"/>
        </w:numPr>
        <w:pStyle w:val="Compact"/>
      </w:pPr>
      <w:r>
        <w:t xml:space="preserve">Compliance with ethical standards and legal requirements in Algeria Algiers.</w:t>
      </w:r>
    </w:p>
    <w:bookmarkEnd w:id="22"/>
    <w:bookmarkStart w:id="23" w:name="X45c1b4156b66fede970d38e87ba1f3035493e48"/>
    <w:p>
      <w:pPr>
        <w:pStyle w:val="Heading2"/>
      </w:pPr>
      <w:r>
        <w:t xml:space="preserve">3. Clinical Competence and Diagnostic Accuracy</w:t>
      </w:r>
    </w:p>
    <w:p>
      <w:pPr>
        <w:pStyle w:val="FirstParagraph"/>
      </w:pPr>
      <w:r>
        <w:t xml:space="preserve">The Ophthalmologist demonstrated a high level of clinical competence throughout the review period. Diagnostic procedures were conducted with precision, utilizing advanced ophthalmic equipment available in Algeria Algiers. The review of medical records indicated that diagnoses were consistent with current clinical guidelines and supported by appropriate diagnostic tests.</w:t>
      </w:r>
    </w:p>
    <w:p>
      <w:pPr>
        <w:pStyle w:val="BodyText"/>
      </w:pPr>
      <w:r>
        <w:t xml:space="preserve">Particular attention was given to the management of common ophthalmic conditions such as cataracts, glaucoma, diabetic retinopathy, and age-related macular degeneration. The Ophthalmologist's approach to these conditions was thorough, with a clear emphasis on early detection and timely intervention.</w:t>
      </w:r>
    </w:p>
    <w:bookmarkEnd w:id="23"/>
    <w:bookmarkStart w:id="24" w:name="X19b520d31d025de63a5f41047fa030dbfda299f"/>
    <w:p>
      <w:pPr>
        <w:pStyle w:val="Heading2"/>
      </w:pPr>
      <w:r>
        <w:t xml:space="preserve">4. Adherence to Evidence-Based Treatment Protocols</w:t>
      </w:r>
    </w:p>
    <w:p>
      <w:pPr>
        <w:pStyle w:val="FirstParagraph"/>
      </w:pPr>
      <w:r>
        <w:t xml:space="preserve">Treatment plans were found to be aligned with evidence-based practices and international standards of ophthalmic care. The Ophthalmologist consistently considered the latest research and clinical guidelines when formulating treatment strategies. This commitment to evidence-based practice is crucial in ensuring optimal patient outcomes and maintaining the reputation of ophthalmology services in Algeria Algiers.</w:t>
      </w:r>
    </w:p>
    <w:p>
      <w:pPr>
        <w:pStyle w:val="BodyText"/>
      </w:pPr>
      <w:r>
        <w:t xml:space="preserve">In cases where treatment options were limited or complex, the Ophthalmologist demonstrated sound clinical judgment and a willingness to seek second opinions or refer patients to specialized centers when necessary.</w:t>
      </w:r>
    </w:p>
    <w:bookmarkEnd w:id="24"/>
    <w:bookmarkStart w:id="25" w:name="Xd4f05e9aba9e18ee8abe4e060bfe577dad73636"/>
    <w:p>
      <w:pPr>
        <w:pStyle w:val="Heading2"/>
      </w:pPr>
      <w:r>
        <w:t xml:space="preserve">5. Patient Communication and Informed Consent</w:t>
      </w:r>
    </w:p>
    <w:p>
      <w:pPr>
        <w:pStyle w:val="FirstParagraph"/>
      </w:pPr>
      <w:r>
        <w:t xml:space="preserve">Effective communication with patients is a cornerstone of high-quality healthcare. The Ophthalmologist was observed to communicate clearly and compassionately with patients, ensuring that they understood their diagnosis, treatment options, and potential risks. Informed consent was obtained in a manner that respected patient autonomy and complied with legal requirements in Algeria Algiers.</w:t>
      </w:r>
    </w:p>
    <w:p>
      <w:pPr>
        <w:pStyle w:val="BodyText"/>
      </w:pPr>
      <w:r>
        <w:t xml:space="preserve">Patient feedback indicated a high level of satisfaction with the Ophthalmologist's communication skills. Patients appreciated the time taken to explain complex medical information in an accessible manner.</w:t>
      </w:r>
    </w:p>
    <w:bookmarkEnd w:id="25"/>
    <w:bookmarkStart w:id="26" w:name="maintenance-of-medical-records"/>
    <w:p>
      <w:pPr>
        <w:pStyle w:val="Heading2"/>
      </w:pPr>
      <w:r>
        <w:t xml:space="preserve">6. Maintenance of Medical Records</w:t>
      </w:r>
    </w:p>
    <w:p>
      <w:pPr>
        <w:pStyle w:val="FirstParagraph"/>
      </w:pPr>
      <w:r>
        <w:t xml:space="preserve">The review of medical records revealed that documentation was accurate, complete, and maintained in accordance with regulatory standards. Records included detailed notes on patient history, examination findings, diagnostic results, treatment plans, and follow-up care. This level of documentation is essential for continuity of care and for legal and ethical compliance.</w:t>
      </w:r>
    </w:p>
    <w:p>
      <w:pPr>
        <w:pStyle w:val="BodyText"/>
      </w:pPr>
      <w:r>
        <w:t xml:space="preserve">The Ophthalmologist's commitment to thorough record-keeping reflects a professional dedication to patient safety and accountability.</w:t>
      </w:r>
    </w:p>
    <w:bookmarkEnd w:id="26"/>
    <w:bookmarkStart w:id="27" w:name="X4c105a02a4e3974ee7ba7ffec549af87c442702"/>
    <w:p>
      <w:pPr>
        <w:pStyle w:val="Heading2"/>
      </w:pPr>
      <w:r>
        <w:t xml:space="preserve">7. Professional Collaboration and Contribution</w:t>
      </w:r>
    </w:p>
    <w:p>
      <w:pPr>
        <w:pStyle w:val="FirstParagraph"/>
      </w:pPr>
      <w:r>
        <w:t xml:space="preserve">The Ophthalmologist actively collaborated with colleagues and multidisciplinary teams within the healthcare system in Algeria Algiers. This collaboration was evident in the management of complex cases requiring input from other specialties, such as endocrinology and neurology.</w:t>
      </w:r>
    </w:p>
    <w:p>
      <w:pPr>
        <w:pStyle w:val="BodyText"/>
      </w:pPr>
      <w:r>
        <w:t xml:space="preserve">Furthermore, the Ophthalmologist contributed to the professional development of the ophthalmology community through participation in conferences, workshops, and continuing medical education activities. This engagement helps to keep the Ophthalmologist updated on the latest advancements in the field and fosters a culture of continuous improvement.</w:t>
      </w:r>
    </w:p>
    <w:bookmarkEnd w:id="27"/>
    <w:bookmarkStart w:id="28" w:name="X8c4a76a8eaccc5697e8f527148757c2f03eb29f"/>
    <w:p>
      <w:pPr>
        <w:pStyle w:val="Heading2"/>
      </w:pPr>
      <w:r>
        <w:t xml:space="preserve">8. Compliance with Ethical Standards and Legal Requirements</w:t>
      </w:r>
    </w:p>
    <w:p>
      <w:pPr>
        <w:pStyle w:val="FirstParagraph"/>
      </w:pPr>
      <w:r>
        <w:t xml:space="preserve">The Ophthalmologist adhered to ethical standards and legal requirements governing medical practice in Algeria Algiers. There were no instances of unethical behavior or legal violations identified during the review period. The Ophthalmologist demonstrated a strong commitment to patient confidentiality, integrity, and professionalism.</w:t>
      </w:r>
    </w:p>
    <w:bookmarkEnd w:id="28"/>
    <w:bookmarkStart w:id="29" w:name="recommendations"/>
    <w:p>
      <w:pPr>
        <w:pStyle w:val="Heading2"/>
      </w:pPr>
      <w:r>
        <w:t xml:space="preserve">9.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Continue to engage in ongoing professional development to stay abreast of advancements in ophthalmology.</w:t>
      </w:r>
    </w:p>
    <w:p>
      <w:pPr>
        <w:numPr>
          <w:ilvl w:val="0"/>
          <w:numId w:val="1002"/>
        </w:numPr>
        <w:pStyle w:val="Compact"/>
      </w:pPr>
      <w:r>
        <w:t xml:space="preserve">Consider implementing additional patient education materials to enhance patient understanding of ophthalmic conditions and treatments.</w:t>
      </w:r>
    </w:p>
    <w:p>
      <w:pPr>
        <w:numPr>
          <w:ilvl w:val="0"/>
          <w:numId w:val="1002"/>
        </w:numPr>
        <w:pStyle w:val="Compact"/>
      </w:pPr>
      <w:r>
        <w:t xml:space="preserve">Maintain the high standards of clinical practice and documentation observed during this review.</w:t>
      </w:r>
    </w:p>
    <w:bookmarkEnd w:id="29"/>
    <w:bookmarkStart w:id="30" w:name="conclusion"/>
    <w:p>
      <w:pPr>
        <w:pStyle w:val="Heading2"/>
      </w:pPr>
      <w:r>
        <w:t xml:space="preserve">10. Conclusion</w:t>
      </w:r>
    </w:p>
    <w:p>
      <w:pPr>
        <w:pStyle w:val="FirstParagraph"/>
      </w:pPr>
      <w:r>
        <w:t xml:space="preserve">In conclusion, this Peer Review Report confirms that the Ophthalmologist practicing in Algeria Algiers meets the required standards of clinical competence, professional conduct, and ethical practice. The Ophthalmologist's dedication to providing high-quality patient care and contributing to the medical community is commendable. It is recommended that the Ophthalmologist continue to uphold these standards and pursue opportunities for further professional growth.</w:t>
      </w:r>
    </w:p>
    <w:bookmarkEnd w:id="30"/>
    <w:p>
      <w:pPr>
        <w:pStyle w:val="BodyText"/>
      </w:pPr>
      <w:r>
        <w:rPr>
          <w:bCs/>
          <w:b/>
        </w:rPr>
        <w:t xml:space="preserve">Prepared by:</w:t>
      </w:r>
    </w:p>
    <w:p>
      <w:pPr>
        <w:pStyle w:val="BodyText"/>
      </w:pPr>
      <w:r>
        <w:t xml:space="preserve">Peer Review Committee</w:t>
      </w:r>
    </w:p>
    <w:p>
      <w:pPr>
        <w:pStyle w:val="BodyText"/>
      </w:pPr>
      <w:r>
        <w:t xml:space="preserve">Ophthalmology Department</w:t>
      </w:r>
    </w:p>
    <w:p>
      <w:pPr>
        <w:pStyle w:val="BodyText"/>
      </w:pPr>
      <w:r>
        <w:t xml:space="preserve">Algeria Algiers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Practice in Algeria Algiers</dc:title>
  <dc:creator/>
  <dc:language>en</dc:language>
  <cp:keywords/>
  <dcterms:created xsi:type="dcterms:W3CDTF">2026-10-10T03:49:34Z</dcterms:created>
  <dcterms:modified xsi:type="dcterms:W3CDTF">2026-10-10T03:49:34Z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