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Ophthalmologist</w:t>
      </w:r>
    </w:p>
    <w:p>
      <w:pPr>
        <w:pStyle w:val="BodyText"/>
      </w:pPr>
      <w:r>
        <w:rPr>
          <w:bCs/>
          <w:b/>
        </w:rPr>
        <w:t xml:space="preserve">Location:</w:t>
      </w:r>
      <w:r>
        <w:t xml:space="preserve"> </w:t>
      </w:r>
      <w:r>
        <w:t xml:space="preserve">China Shanghai</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Dr. Jane Doe, MD, PhD</w:t>
      </w:r>
    </w:p>
    <w:bookmarkEnd w:id="20"/>
    <w:bookmarkStart w:id="21" w:name="introduction"/>
    <w:p>
      <w:pPr>
        <w:pStyle w:val="Heading2"/>
      </w:pPr>
      <w:r>
        <w:t xml:space="preserve">1. Introduction</w:t>
      </w:r>
    </w:p>
    <w:p>
      <w:pPr>
        <w:pStyle w:val="FirstParagraph"/>
      </w:pPr>
      <w:r>
        <w:t xml:space="preserve">This Peer Review Report evaluates the professional competence, clinical skills, and ethical standards of an Ophthalmologist practicing in China Shanghai. The review aims to ensure that the physician meets the high standards expected in the field of ophthalmology and adheres to the regulations and guidelines set forth by the Chinese Medical Association and local health authorities in Shanghai.</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Dr. John Smith</w:t>
            </w:r>
          </w:p>
        </w:tc>
      </w:tr>
      <w:tr>
        <w:tc>
          <w:tcPr/>
          <w:p>
            <w:pPr>
              <w:pStyle w:val="Compact"/>
              <w:jc w:val="left"/>
            </w:pPr>
            <w:r>
              <w:t xml:space="preserve">Specialty</w:t>
            </w:r>
          </w:p>
        </w:tc>
        <w:tc>
          <w:tcPr/>
          <w:p>
            <w:pPr>
              <w:pStyle w:val="Compact"/>
              <w:jc w:val="left"/>
            </w:pPr>
            <w:r>
              <w:t xml:space="preserve">Ophthalmology</w:t>
            </w:r>
          </w:p>
        </w:tc>
      </w:tr>
      <w:tr>
        <w:tc>
          <w:tcPr/>
          <w:p>
            <w:pPr>
              <w:pStyle w:val="Compact"/>
              <w:jc w:val="left"/>
            </w:pPr>
            <w:r>
              <w:t xml:space="preserve">License Number</w:t>
            </w:r>
          </w:p>
        </w:tc>
        <w:tc>
          <w:tcPr/>
          <w:p>
            <w:pPr>
              <w:pStyle w:val="Compact"/>
              <w:jc w:val="left"/>
            </w:pPr>
            <w:r>
              <w:t xml:space="preserve">SH-OPH-123456</w:t>
            </w:r>
          </w:p>
        </w:tc>
      </w:tr>
      <w:tr>
        <w:tc>
          <w:tcPr/>
          <w:p>
            <w:pPr>
              <w:pStyle w:val="Compact"/>
              <w:jc w:val="left"/>
            </w:pPr>
            <w:r>
              <w:t xml:space="preserve">Years of Experience</w:t>
            </w:r>
          </w:p>
        </w:tc>
        <w:tc>
          <w:tcPr/>
          <w:p>
            <w:pPr>
              <w:pStyle w:val="Compact"/>
              <w:jc w:val="left"/>
            </w:pPr>
            <w:r>
              <w:t xml:space="preserve">15</w:t>
            </w:r>
          </w:p>
        </w:tc>
      </w:tr>
      <w:tr>
        <w:tc>
          <w:tcPr/>
          <w:p>
            <w:pPr>
              <w:pStyle w:val="Compact"/>
              <w:jc w:val="left"/>
            </w:pPr>
            <w:r>
              <w:t xml:space="preserve">Current Position</w:t>
            </w:r>
          </w:p>
        </w:tc>
        <w:tc>
          <w:tcPr/>
          <w:p>
            <w:pPr>
              <w:pStyle w:val="Compact"/>
              <w:jc w:val="left"/>
            </w:pPr>
            <w:r>
              <w:t xml:space="preserve">Senior Ophthalmologist, Shanghai Eye Hospital</w:t>
            </w:r>
          </w:p>
        </w:tc>
      </w:tr>
    </w:tbl>
    <w:bookmarkEnd w:id="22"/>
    <w:bookmarkStart w:id="26" w:name="clinical-competence"/>
    <w:p>
      <w:pPr>
        <w:pStyle w:val="Heading2"/>
      </w:pPr>
      <w:r>
        <w:t xml:space="preserve">3. Clinical Competence</w:t>
      </w:r>
    </w:p>
    <w:bookmarkStart w:id="23" w:name="diagnostic-skills"/>
    <w:p>
      <w:pPr>
        <w:pStyle w:val="Heading3"/>
      </w:pPr>
      <w:r>
        <w:t xml:space="preserve">3.1 Diagnostic Skills</w:t>
      </w:r>
    </w:p>
    <w:p>
      <w:pPr>
        <w:pStyle w:val="FirstParagraph"/>
      </w:pPr>
      <w:r>
        <w:t xml:space="preserve">Dr. Smith demonstrates exceptional diagnostic skills in identifying a wide range of ophthalmic conditions, including but not limited to cataracts, glaucoma, macular degeneration, and diabetic retinopathy. His ability to utilize advanced diagnostic tools such as optical coherence tomography (OCT) and fundus photography is commendable.</w:t>
      </w:r>
    </w:p>
    <w:bookmarkEnd w:id="23"/>
    <w:bookmarkStart w:id="24" w:name="surgical-skills"/>
    <w:p>
      <w:pPr>
        <w:pStyle w:val="Heading3"/>
      </w:pPr>
      <w:r>
        <w:t xml:space="preserve">3.2 Surgical Skills</w:t>
      </w:r>
    </w:p>
    <w:p>
      <w:pPr>
        <w:pStyle w:val="FirstParagraph"/>
      </w:pPr>
      <w:r>
        <w:t xml:space="preserve">The Ophthalmologist has performed numerous successful surgeries, including cataract extraction with intraocular lens implantation, LASIK, and retinal detachment repairs. Patient outcomes and complication rates are well within acceptable limits, indicating a high level of surgical proficiency.</w:t>
      </w:r>
    </w:p>
    <w:bookmarkEnd w:id="24"/>
    <w:bookmarkStart w:id="25" w:name="patient-management"/>
    <w:p>
      <w:pPr>
        <w:pStyle w:val="Heading3"/>
      </w:pPr>
      <w:r>
        <w:t xml:space="preserve">3.3 Patient Management</w:t>
      </w:r>
    </w:p>
    <w:p>
      <w:pPr>
        <w:pStyle w:val="FirstParagraph"/>
      </w:pPr>
      <w:r>
        <w:t xml:space="preserve">Dr. Smith excels in managing chronic eye conditions, providing comprehensive care plans that include regular follow-ups, medication adjustments, and lifestyle recommendations. His approach is patient-centered, ensuring that individuals receive personalized attention and support.</w:t>
      </w:r>
    </w:p>
    <w:bookmarkEnd w:id="25"/>
    <w:bookmarkEnd w:id="26"/>
    <w:bookmarkStart w:id="27" w:name="professional-ethics-and-conduct"/>
    <w:p>
      <w:pPr>
        <w:pStyle w:val="Heading2"/>
      </w:pPr>
      <w:r>
        <w:t xml:space="preserve">4. Professional Ethics and Conduct</w:t>
      </w:r>
    </w:p>
    <w:p>
      <w:pPr>
        <w:pStyle w:val="FirstParagraph"/>
      </w:pPr>
      <w:r>
        <w:t xml:space="preserve">Throughout the review period, Dr. Smith has maintained the highest standards of professional ethics. He respects patient confidentiality, obtains informed consent for all procedures, and communicates transparently with patients regarding treatment options and potential risks. There have been no reported ethical violations or complaints.</w:t>
      </w:r>
    </w:p>
    <w:bookmarkEnd w:id="27"/>
    <w:bookmarkStart w:id="28" w:name="Xc59a07769715efa92d4be8049845ef801b5dca9"/>
    <w:p>
      <w:pPr>
        <w:pStyle w:val="Heading2"/>
      </w:pPr>
      <w:r>
        <w:t xml:space="preserve">5. Continuing Education and Professional Development</w:t>
      </w:r>
    </w:p>
    <w:p>
      <w:pPr>
        <w:pStyle w:val="FirstParagraph"/>
      </w:pPr>
      <w:r>
        <w:t xml:space="preserve">Dr. Smith is committed to staying updated with the latest advancements in ophthalmology. He regularly attends conferences, workshops, and seminars in China Shanghai and internationally. Additionally, he has published several research papers in reputable journals, contributing to the body of knowledge in the field.</w:t>
      </w:r>
    </w:p>
    <w:bookmarkEnd w:id="28"/>
    <w:bookmarkStart w:id="31" w:name="peer-and-patient-feedback"/>
    <w:p>
      <w:pPr>
        <w:pStyle w:val="Heading2"/>
      </w:pPr>
      <w:r>
        <w:t xml:space="preserve">6. Peer and Patient Feedback</w:t>
      </w:r>
    </w:p>
    <w:bookmarkStart w:id="29" w:name="peer-feedback"/>
    <w:p>
      <w:pPr>
        <w:pStyle w:val="Heading3"/>
      </w:pPr>
      <w:r>
        <w:t xml:space="preserve">6.1 Peer Feedback</w:t>
      </w:r>
    </w:p>
    <w:p>
      <w:pPr>
        <w:pStyle w:val="FirstParagraph"/>
      </w:pPr>
      <w:r>
        <w:t xml:space="preserve">Colleagues describe Dr. Smith as a knowledgeable, collaborative, and supportive team member. He actively participates in case discussions and is willing to share his expertise with junior doctors and residents.</w:t>
      </w:r>
    </w:p>
    <w:bookmarkEnd w:id="29"/>
    <w:bookmarkStart w:id="30" w:name="patient-feedback"/>
    <w:p>
      <w:pPr>
        <w:pStyle w:val="Heading3"/>
      </w:pPr>
      <w:r>
        <w:t xml:space="preserve">6.2 Patient Feedback</w:t>
      </w:r>
    </w:p>
    <w:p>
      <w:pPr>
        <w:pStyle w:val="FirstParagraph"/>
      </w:pPr>
      <w:r>
        <w:t xml:space="preserve">Patient satisfaction surveys indicate a high level of satisfaction with Dr. Smith's care. Patients appreciate his thorough explanations, empathetic demeanor, and effective treatment outcomes.</w:t>
      </w:r>
    </w:p>
    <w:bookmarkEnd w:id="30"/>
    <w:bookmarkEnd w:id="31"/>
    <w:bookmarkStart w:id="32" w:name="compliance-with-local-regulations"/>
    <w:p>
      <w:pPr>
        <w:pStyle w:val="Heading2"/>
      </w:pPr>
      <w:r>
        <w:t xml:space="preserve">7. Compliance with Local Regulations</w:t>
      </w:r>
    </w:p>
    <w:p>
      <w:pPr>
        <w:pStyle w:val="FirstParagraph"/>
      </w:pPr>
      <w:r>
        <w:t xml:space="preserve">Dr. Smith adheres to all relevant laws and regulations governing medical practice in China Shanghai. He maintains accurate medical records, follows infection control protocols, and ensures that his practice meets the standards set by the Shanghai Health Commission.</w:t>
      </w:r>
    </w:p>
    <w:bookmarkEnd w:id="32"/>
    <w:bookmarkStart w:id="33" w:name="recommendations"/>
    <w:p>
      <w:pPr>
        <w:pStyle w:val="Heading2"/>
      </w:pPr>
      <w:r>
        <w:t xml:space="preserve">8. Recommendations</w:t>
      </w:r>
    </w:p>
    <w:p>
      <w:pPr>
        <w:pStyle w:val="FirstParagraph"/>
      </w:pPr>
      <w:r>
        <w:t xml:space="preserve">Based on the comprehensive evaluation, it is recommended that Dr. John Smith continue his practice as an Ophthalmologist in China Shanghai. His clinical competence, ethical conduct, and commitment to professional development make him a valuable asset to the healthcare community. It is also suggested that he consider mentoring young ophthalmologists to further contribute to the growth of the specialty in the region.</w:t>
      </w:r>
    </w:p>
    <w:bookmarkEnd w:id="33"/>
    <w:bookmarkStart w:id="34" w:name="conclusion"/>
    <w:p>
      <w:pPr>
        <w:pStyle w:val="Heading2"/>
      </w:pPr>
      <w:r>
        <w:t xml:space="preserve">9. Conclusion</w:t>
      </w:r>
    </w:p>
    <w:p>
      <w:pPr>
        <w:pStyle w:val="FirstParagraph"/>
      </w:pPr>
      <w:r>
        <w:t xml:space="preserve">In conclusion, this Peer Review Report affirms that Dr. John Smith is a highly competent and ethical Ophthalmologist who meets and exceeds the standards expected in China Shanghai. His dedication to patient care and professional excellence is evident in all aspects of his practice.</w:t>
      </w:r>
    </w:p>
    <w:bookmarkEnd w:id="34"/>
    <w:p>
      <w:pPr>
        <w:pStyle w:val="BodyText"/>
      </w:pPr>
      <w:r>
        <w:rPr>
          <w:bCs/>
          <w:b/>
        </w:rPr>
        <w:t xml:space="preserve">Signature:</w:t>
      </w:r>
    </w:p>
    <w:p>
      <w:pPr>
        <w:pStyle w:val="BodyText"/>
      </w:pPr>
      <w:r>
        <w:t xml:space="preserve">__________________________</w:t>
      </w:r>
    </w:p>
    <w:p>
      <w:pPr>
        <w:pStyle w:val="BodyText"/>
      </w:pPr>
      <w:r>
        <w:t xml:space="preserve">Dr. Jane Doe, MD, PhD</w:t>
      </w:r>
    </w:p>
    <w:p>
      <w:pPr>
        <w:pStyle w:val="BodyText"/>
      </w:pPr>
      <w:r>
        <w:t xml:space="preserve">Reviewer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Shanghai, China</dc:title>
  <dc:creator/>
  <dc:language>en</dc:language>
  <cp:keywords/>
  <dcterms:created xsi:type="dcterms:W3CDTF">2026-10-10T07:04:07Z</dcterms:created>
  <dcterms:modified xsi:type="dcterms:W3CDTF">2026-10-10T07:04:07Z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