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Ophthalmologist</w:t>
      </w:r>
      <w:r>
        <w:t xml:space="preserve"> </w:t>
      </w:r>
      <w:r>
        <w:t xml:space="preserve">-</w:t>
      </w:r>
      <w:r>
        <w:t xml:space="preserve"> </w:t>
      </w:r>
      <w:r>
        <w:t xml:space="preserve">Italy</w:t>
      </w:r>
      <w:r>
        <w:t xml:space="preserve"> </w:t>
      </w:r>
      <w:r>
        <w:t xml:space="preserve">Naples</w:t>
      </w:r>
    </w:p>
    <w:bookmarkStart w:id="27" w:name="peer-review-report-ophthalmologist"/>
    <w:p>
      <w:pPr>
        <w:pStyle w:val="Heading1"/>
      </w:pPr>
      <w:r>
        <w:t xml:space="preserve">Peer Review Report: Ophthalmologist</w:t>
      </w:r>
    </w:p>
    <w:p>
      <w:pPr>
        <w:pStyle w:val="FirstParagraph"/>
      </w:pPr>
      <w:r>
        <w:t xml:space="preserve">Report ID:</w:t>
      </w:r>
      <w:r>
        <w:t xml:space="preserve"> </w:t>
      </w:r>
      <w:r>
        <w:t xml:space="preserve">PR-NA-OPH-2023-089</w:t>
      </w:r>
    </w:p>
    <w:p>
      <w:pPr>
        <w:pStyle w:val="BodyText"/>
      </w:pPr>
      <w:r>
        <w:t xml:space="preserve">Date of Review:</w:t>
      </w:r>
      <w:r>
        <w:t xml:space="preserve"> </w:t>
      </w:r>
      <w:r>
        <w:t xml:space="preserve">October 24, 2023</w:t>
      </w:r>
    </w:p>
    <w:p>
      <w:pPr>
        <w:pStyle w:val="BodyText"/>
      </w:pPr>
      <w:r>
        <w:t xml:space="preserve">Location:</w:t>
      </w:r>
      <w:r>
        <w:t xml:space="preserve"> </w:t>
      </w:r>
      <w:r>
        <w:t xml:space="preserve">Italy Naples (Napoli)</w:t>
      </w:r>
    </w:p>
    <w:p>
      <w:pPr>
        <w:pStyle w:val="BodyText"/>
      </w:pPr>
      <w:r>
        <w:t xml:space="preserve">Subject:</w:t>
      </w:r>
      <w:r>
        <w:t xml:space="preserve"> </w:t>
      </w:r>
      <w:r>
        <w:t xml:space="preserve">Dr. [Name Redacted]</w:t>
      </w:r>
    </w:p>
    <w:p>
      <w:pPr>
        <w:pStyle w:val="BodyText"/>
      </w:pPr>
      <w:r>
        <w:t xml:space="preserve">Specialty:</w:t>
      </w:r>
      <w:r>
        <w:t xml:space="preserve"> </w:t>
      </w:r>
      <w:r>
        <w:t xml:space="preserve">Ophthalmology</w:t>
      </w:r>
    </w:p>
    <w:p>
      <w:pPr>
        <w:pStyle w:val="BodyText"/>
      </w:pPr>
      <w:r>
        <w:t xml:space="preserve">Institution:</w:t>
      </w:r>
      <w:r>
        <w:t xml:space="preserve"> </w:t>
      </w:r>
      <w:r>
        <w:t xml:space="preserve">[Hospital/Clinic Name], Naples</w:t>
      </w:r>
    </w:p>
    <w:bookmarkStart w:id="20" w:name="introduction-and-scope"/>
    <w:p>
      <w:pPr>
        <w:pStyle w:val="Heading2"/>
      </w:pPr>
      <w:r>
        <w:t xml:space="preserve">1. Introduction and Scope</w:t>
      </w:r>
    </w:p>
    <w:p>
      <w:pPr>
        <w:pStyle w:val="FirstParagraph"/>
      </w:pPr>
      <w:r>
        <w:t xml:space="preserve">This Peer Review Report has been commissioned to evaluate the clinical competence, surgical proficiency, and professional conduct of an Ophthalmologist practicing within the healthcare system of Italy Naples. The review process adheres to the standards set forth by the Italian National Health Service (Servizio Sanitario Nazionale - SSN) and aligns with international best practices in ophthalmic care. The primary objective is to ensure that the specialist maintains the highest levels of patient safety, diagnostic accuracy, and therapeutic efficacy, particularly within the unique demographic and epidemiological context of the Campania region.</w:t>
      </w:r>
    </w:p>
    <w:p>
      <w:pPr>
        <w:pStyle w:val="BodyText"/>
      </w:pPr>
      <w:r>
        <w:t xml:space="preserve">The review encompasses a comprehensive analysis of medical records, surgical outcomes, peer feedback, and adherence to clinical guidelines specific to ophthalmology. Given the high prevalence of age-related ocular conditions in the Naples area, special attention was paid to the management of cataracts, glaucoma, and diabetic retinopathy.</w:t>
      </w:r>
    </w:p>
    <w:bookmarkEnd w:id="20"/>
    <w:bookmarkStart w:id="21" w:name="X45c1b4156b66fede970d38e87ba1f3035493e48"/>
    <w:p>
      <w:pPr>
        <w:pStyle w:val="Heading2"/>
      </w:pPr>
      <w:r>
        <w:t xml:space="preserve">2. Clinical Competence and Diagnostic Accuracy</w:t>
      </w:r>
    </w:p>
    <w:p>
      <w:pPr>
        <w:pStyle w:val="FirstParagraph"/>
      </w:pPr>
      <w:r>
        <w:t xml:space="preserve">The Ophthalmologist under review demonstrates a robust command of diagnostic protocols. The evaluation of patient files indicates a consistent and thorough approach to history taking and physical examination. The specialist effectively utilizes advanced diagnostic technologies available in Italy Naples, including Optical Coherence Tomography (OCT), fundus photography, and visual field testing.</w:t>
      </w:r>
    </w:p>
    <w:p>
      <w:pPr>
        <w:pStyle w:val="BodyText"/>
      </w:pPr>
      <w:r>
        <w:t xml:space="preserve">In cases of complex pathology, such as neovascular age-related macular degeneration (nAMD), the specialist has shown excellent judgment in initiating anti-VEGF therapy in accordance with current European guidelines. The documentation reflects a clear rationale for treatment decisions, ensuring that patients in the Naples community receive timely and evidence-based interventions. Furthermore, the specialist’s ability to differentiate between benign and malignant ocular lesions has been noted as a significant strength, reducing unnecessary referrals and anxiety among patients.</w:t>
      </w:r>
    </w:p>
    <w:bookmarkEnd w:id="21"/>
    <w:bookmarkStart w:id="22" w:name="surgical-proficiency-and-outcomes"/>
    <w:p>
      <w:pPr>
        <w:pStyle w:val="Heading2"/>
      </w:pPr>
      <w:r>
        <w:t xml:space="preserve">3. Surgical Proficiency and Outcomes</w:t>
      </w:r>
    </w:p>
    <w:p>
      <w:pPr>
        <w:pStyle w:val="FirstParagraph"/>
      </w:pPr>
      <w:r>
        <w:t xml:space="preserve">A critical component of this Peer Review Report is the assessment of surgical performance. The Ophthalmologist performs a high volume of phacoemulsification surgeries, which is essential given the aging population in Italy Naples. The review of surgical logs reveals a complication rate that is well within the acceptable range for the specialty.</w:t>
      </w:r>
    </w:p>
    <w:p>
      <w:pPr>
        <w:pStyle w:val="BodyText"/>
      </w:pPr>
      <w:r>
        <w:t xml:space="preserve">Specific attention was given to the management of intraoperative complications. The specialist demonstrates technical skill and composure when handling challenges such as posterior capsule rupture or zonular weakness. Post-operative outcomes indicate high patient satisfaction and successful visual rehabilitation. Additionally, the specialist’s involvement in glaucoma filtration surgeries and vitreoretinal procedures highlights a versatile skill set that benefits the local healthcare infrastructure in Naples.</w:t>
      </w:r>
    </w:p>
    <w:bookmarkEnd w:id="22"/>
    <w:bookmarkStart w:id="23" w:name="professional-conduct-and-communication"/>
    <w:p>
      <w:pPr>
        <w:pStyle w:val="Heading2"/>
      </w:pPr>
      <w:r>
        <w:t xml:space="preserve">4. Professional Conduct and Communication</w:t>
      </w:r>
    </w:p>
    <w:p>
      <w:pPr>
        <w:pStyle w:val="FirstParagraph"/>
      </w:pPr>
      <w:r>
        <w:t xml:space="preserve">Professionalism is a cornerstone of medical practice, particularly in a culturally rich and diverse environment like Italy Naples. The Ophthalmologist exhibits excellent communication skills, ensuring that patients fully understand their diagnosis, treatment options, and potential risks. Feedback from nursing staff and colleagues suggests that the specialist fosters a collaborative and respectful working environment.</w:t>
      </w:r>
    </w:p>
    <w:p>
      <w:pPr>
        <w:pStyle w:val="BodyText"/>
      </w:pPr>
      <w:r>
        <w:t xml:space="preserve">The specialist adheres strictly to ethical standards, maintaining patient confidentiality and obtaining informed consent in a manner that is both legally compliant and empathetic. The ability to communicate effectively with patients who may have language barriers or limited health literacy is particularly commendable, reflecting a deep commitment to equitable care in the Naples region.</w:t>
      </w:r>
    </w:p>
    <w:bookmarkEnd w:id="23"/>
    <w:bookmarkStart w:id="24" w:name="X22b8f0a68f718346e50e87141a4db69ce730e41"/>
    <w:p>
      <w:pPr>
        <w:pStyle w:val="Heading2"/>
      </w:pPr>
      <w:r>
        <w:t xml:space="preserve">5. Adherence to Guidelines and Continuous Improvement</w:t>
      </w:r>
    </w:p>
    <w:p>
      <w:pPr>
        <w:pStyle w:val="FirstParagraph"/>
      </w:pPr>
      <w:r>
        <w:t xml:space="preserve">The review confirms that the Ophthalmologist stays current with advancements in the field. Participation in continuing medical education (CME) activities, conferences, and workshops is well-documented. The specialist actively contributes to the local medical community in Italy Naples by sharing knowledge and participating in multidisciplinary team meetings.</w:t>
      </w:r>
    </w:p>
    <w:p>
      <w:pPr>
        <w:pStyle w:val="BodyText"/>
      </w:pPr>
      <w:r>
        <w:t xml:space="preserve">Protocols for infection control and sterilization in the surgical suite are rigorously followed, meeting the stringent requirements of Italian healthcare regulations. The specialist also engages in regular self-assessment and welcomes feedback, demonstrating a commitment to continuous quality improvement.</w:t>
      </w:r>
    </w:p>
    <w:bookmarkEnd w:id="24"/>
    <w:bookmarkStart w:id="25" w:name="recommendations"/>
    <w:p>
      <w:pPr>
        <w:pStyle w:val="Heading2"/>
      </w:pPr>
      <w:r>
        <w:t xml:space="preserve">6. Recommendations</w:t>
      </w:r>
    </w:p>
    <w:p>
      <w:pPr>
        <w:pStyle w:val="FirstParagraph"/>
      </w:pPr>
      <w:r>
        <w:t xml:space="preserve">Based on the findings of this Peer Review Report, the following recommendations are made:</w:t>
      </w:r>
    </w:p>
    <w:p>
      <w:pPr>
        <w:numPr>
          <w:ilvl w:val="0"/>
          <w:numId w:val="1001"/>
        </w:numPr>
        <w:pStyle w:val="Compact"/>
      </w:pPr>
      <w:r>
        <w:rPr>
          <w:bCs/>
          <w:b/>
        </w:rPr>
        <w:t xml:space="preserve">Maintain Current Standards:</w:t>
      </w:r>
      <w:r>
        <w:t xml:space="preserve"> </w:t>
      </w:r>
      <w:r>
        <w:t xml:space="preserve">Continue the high level of clinical and surgical performance demonstrated in the review.</w:t>
      </w:r>
    </w:p>
    <w:p>
      <w:pPr>
        <w:numPr>
          <w:ilvl w:val="0"/>
          <w:numId w:val="1001"/>
        </w:numPr>
        <w:pStyle w:val="Compact"/>
      </w:pPr>
      <w:r>
        <w:rPr>
          <w:bCs/>
          <w:b/>
        </w:rPr>
        <w:t xml:space="preserve">Enhance Documentation:</w:t>
      </w:r>
      <w:r>
        <w:t xml:space="preserve"> </w:t>
      </w:r>
      <w:r>
        <w:t xml:space="preserve">While generally excellent, further standardization of post-operative follow-up notes is recommended to ensure consistency.</w:t>
      </w:r>
    </w:p>
    <w:p>
      <w:pPr>
        <w:numPr>
          <w:ilvl w:val="0"/>
          <w:numId w:val="1001"/>
        </w:numPr>
        <w:pStyle w:val="Compact"/>
      </w:pPr>
      <w:r>
        <w:rPr>
          <w:bCs/>
          <w:b/>
        </w:rPr>
        <w:t xml:space="preserve">Community Engagement:</w:t>
      </w:r>
      <w:r>
        <w:t xml:space="preserve"> </w:t>
      </w:r>
      <w:r>
        <w:t xml:space="preserve">Encourage increased participation in public health initiatives focused on eye care awareness in the Naples area, particularly for diabetic populations.</w:t>
      </w:r>
    </w:p>
    <w:bookmarkEnd w:id="25"/>
    <w:bookmarkStart w:id="26" w:name="conclusion"/>
    <w:p>
      <w:pPr>
        <w:pStyle w:val="Heading2"/>
      </w:pPr>
      <w:r>
        <w:t xml:space="preserve">7. Conclusion</w:t>
      </w:r>
    </w:p>
    <w:p>
      <w:pPr>
        <w:pStyle w:val="FirstParagraph"/>
      </w:pPr>
      <w:r>
        <w:t xml:space="preserve">In conclusion, this Peer Review Report affirms that the Ophthalmologist under review is a highly competent and dedicated professional. Their contributions to the field of ophthalmology in Italy Naples are significant, providing essential care to a diverse patient population. The specialist’s technical skills, ethical conduct, and commitment to patient-centered care align with the highest standards of the medical profession. It is the consensus of the review panel that the Ophthalmologist is fit to continue their practice without restriction.</w:t>
      </w:r>
    </w:p>
    <w:p>
      <w:pPr>
        <w:pStyle w:val="BodyText"/>
      </w:pPr>
      <w:r>
        <w:rPr>
          <w:bCs/>
          <w:b/>
        </w:rPr>
        <w:t xml:space="preserve">Lead Reviewer:</w:t>
      </w:r>
    </w:p>
    <w:p>
      <w:pPr>
        <w:pStyle w:val="BodyText"/>
      </w:pPr>
      <w:r>
        <w:t xml:space="preserve">Dr. [Reviewer Name]</w:t>
      </w:r>
    </w:p>
    <w:p>
      <w:pPr>
        <w:pStyle w:val="BodyText"/>
      </w:pPr>
      <w:r>
        <w:t xml:space="preserve">Senior Ophthalmologist</w:t>
      </w:r>
    </w:p>
    <w:p>
      <w:pPr>
        <w:pStyle w:val="BodyText"/>
      </w:pPr>
      <w:r>
        <w:rPr>
          <w:bCs/>
          <w:b/>
        </w:rPr>
        <w:t xml:space="preserve">Review Committee Chair:</w:t>
      </w:r>
    </w:p>
    <w:p>
      <w:pPr>
        <w:pStyle w:val="BodyText"/>
      </w:pPr>
      <w:r>
        <w:t xml:space="preserve">Dr. [Chair Name]</w:t>
      </w:r>
    </w:p>
    <w:p>
      <w:pPr>
        <w:pStyle w:val="BodyText"/>
      </w:pPr>
      <w:r>
        <w:t xml:space="preserve">Medical Board, Naples</w:t>
      </w:r>
    </w:p>
    <w:p>
      <w:pPr>
        <w:pStyle w:val="BodyText"/>
      </w:pPr>
      <w:r>
        <w:t xml:space="preserve">This document is confidential and intended solely for the use of the individual or entity to whom it is addressed. Unauthorized distribution is prohibited.</w:t>
      </w:r>
    </w:p>
    <w:p>
      <w:pPr>
        <w:pStyle w:val="BodyText"/>
      </w:pPr>
      <w:r>
        <w:t xml:space="preserve">Generated for Peer Review Purposes in Italy Naples.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Ophthalmologist - Italy Naples</dc:title>
  <dc:creator/>
  <dc:language>en</dc:language>
  <cp:keywords/>
  <dcterms:created xsi:type="dcterms:W3CDTF">2026-10-10T03:52:48Z</dcterms:created>
  <dcterms:modified xsi:type="dcterms:W3CDTF">2026-10-10T03:52:48Z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