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Ophthalmologist</w:t>
      </w:r>
    </w:p>
    <w:p>
      <w:pPr>
        <w:pStyle w:val="BodyText"/>
      </w:pPr>
      <w:r>
        <w:rPr>
          <w:bCs/>
          <w:b/>
        </w:rPr>
        <w:t xml:space="preserve">Location:</w:t>
      </w:r>
      <w:r>
        <w:t xml:space="preserve"> </w:t>
      </w:r>
      <w:r>
        <w:t xml:space="preserve">Nepal Kathmandu</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Kathmandu Medical Association - Ophthalmology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standards, clinical competence, and ethical conduct of a practicing Ophthalmologist within the Nepal Kathmandu region. The primary objective of this review is to ensure that the highest standards of eye care are maintained, aligning with both national medical regulations and international best practices. Given the increasing prevalence of ocular diseases in Nepal Kathmandu, including cataracts, glaucoma, and diabetic retinopathy, it is imperative that ophthalmic professionals demonstrate exceptional skill and dedication. This document serves as a formal assessment of the Ophthalmologist's performance, focusing on their ability to diagnose, treat, and manage complex eye conditions effectively.</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practice for the Ophthalmologist in Nepal Kathmandu. These areas include clinical decision-making, surgical proficiency, patient communication, adherence to ethical guidelines, and contribution to the broader medical community. The review process involved a comprehensive analysis of medical records, surgical outcomes, patient feedback, and observations from colleagues. Additionally, the review considered the Ophthalmologist's engagement with continuing medical education and their role in advancing ophthalmic care in Nepal Kathmandu.</w:t>
      </w:r>
    </w:p>
    <w:bookmarkEnd w:id="22"/>
    <w:bookmarkStart w:id="23" w:name="clinical-competence-and-expertise"/>
    <w:p>
      <w:pPr>
        <w:pStyle w:val="Heading2"/>
      </w:pPr>
      <w:r>
        <w:t xml:space="preserve">3. Clinical Competence and Expertise</w:t>
      </w:r>
    </w:p>
    <w:p>
      <w:pPr>
        <w:pStyle w:val="FirstParagraph"/>
      </w:pPr>
      <w:r>
        <w:t xml:space="preserve">The Ophthalmologist under review has demonstrated a high level of clinical competence and expertise in diagnosing and treating a wide range of eye conditions. Their ability to accurately assess patients' visual acuity, intraocular pressure, and retinal health is commendable. In Nepal Kathmandu, where access to specialized eye care can be limited, the Ophthalmologist's skill in managing complex cases, such as advanced glaucoma and macular degeneration, is particularly valuable. The review found that the Ophthalmologist consistently employs evidence-based practices and stays updated with the latest advancements in ophthalmic technology and treatment protocols.</w:t>
      </w:r>
    </w:p>
    <w:p>
      <w:pPr>
        <w:pStyle w:val="BodyText"/>
      </w:pPr>
      <w:r>
        <w:t xml:space="preserve">Surgical proficiency is another key area of strength. The Ophthalmologist has performed numerous successful surgeries, including cataract extractions, LASIK procedures, and retinal repairs. The low complication rates and high patient satisfaction scores reflect their technical skill and attention to detail. In Nepal Kathmandu, where the demand for high-quality surgical care is significant, the Ophthalmologist's contributions are vital in reducing preventable blindness and improving patients' quality of life.</w:t>
      </w:r>
    </w:p>
    <w:bookmarkEnd w:id="23"/>
    <w:bookmarkStart w:id="24" w:name="patient-care-and-communication"/>
    <w:p>
      <w:pPr>
        <w:pStyle w:val="Heading2"/>
      </w:pPr>
      <w:r>
        <w:t xml:space="preserve">4. Patient Care and Communication</w:t>
      </w:r>
    </w:p>
    <w:p>
      <w:pPr>
        <w:pStyle w:val="FirstParagraph"/>
      </w:pPr>
      <w:r>
        <w:t xml:space="preserve">Effective patient care and communication are essential components of an Ophthalmologist's role, especially in a diverse and culturally rich environment like Nepal Kathmandu. The review found that the Ophthalmologist excels in building trust and rapport with patients, ensuring they feel comfortable and informed throughout their treatment journey. The Ophthalmologist takes the time to explain diagnoses, treatment options, and potential risks in clear and understandable language, which is crucial for patient compliance and satisfaction.</w:t>
      </w:r>
    </w:p>
    <w:p>
      <w:pPr>
        <w:pStyle w:val="BodyText"/>
      </w:pPr>
      <w:r>
        <w:t xml:space="preserve">Furthermore, the Ophthalmologist demonstrates cultural sensitivity and respect for patients' beliefs and preferences, which is particularly important in Nepal Kathmandu. This approach not only enhances the patient experience but also fosters a positive reputation within the community. The review also noted that the Ophthalmologist actively involves patients in decision-making processes, empowering them to take an active role in their eye health.</w:t>
      </w:r>
    </w:p>
    <w:bookmarkEnd w:id="24"/>
    <w:bookmarkStart w:id="25" w:name="ethical-conduct-and-professionalism"/>
    <w:p>
      <w:pPr>
        <w:pStyle w:val="Heading2"/>
      </w:pPr>
      <w:r>
        <w:t xml:space="preserve">5. Ethical Conduct and Professionalism</w:t>
      </w:r>
    </w:p>
    <w:p>
      <w:pPr>
        <w:pStyle w:val="FirstParagraph"/>
      </w:pPr>
      <w:r>
        <w:t xml:space="preserve">Ethical conduct and professionalism are paramount for any medical practitioner, and the Ophthalmologist under review has consistently upheld these values. The review found no instances of unethical behavior, conflicts of interest, or breaches of patient confidentiality. The Ophthalmologist adheres strictly to the ethical guidelines set forth by the Nepal Medical Council and the Kathmandu Medical Association, ensuring that all patients receive fair and equitable care.</w:t>
      </w:r>
    </w:p>
    <w:p>
      <w:pPr>
        <w:pStyle w:val="BodyText"/>
      </w:pPr>
      <w:r>
        <w:t xml:space="preserve">Additionally, the Ophthalmologist demonstrates a strong commitment to professional development and lifelong learning. They regularly participate in conferences, workshops, and training programs to enhance their knowledge and skills. This dedication to continuous improvement not only benefits their patients but also contributes to the advancement of ophthalmic care in Nepal Kathmandu.</w:t>
      </w:r>
    </w:p>
    <w:bookmarkEnd w:id="25"/>
    <w:bookmarkStart w:id="26" w:name="contribution-to-the-medical-community"/>
    <w:p>
      <w:pPr>
        <w:pStyle w:val="Heading2"/>
      </w:pPr>
      <w:r>
        <w:t xml:space="preserve">6. Contribution to the Medical Community</w:t>
      </w:r>
    </w:p>
    <w:p>
      <w:pPr>
        <w:pStyle w:val="FirstParagraph"/>
      </w:pPr>
      <w:r>
        <w:t xml:space="preserve">The Ophthalmologist has made significant contributions to the medical community in Nepal Kathmandu through various initiatives and activities. They have been actively involved in organizing eye camps and outreach programs to provide free or subsidized eye care to underserved populations. These efforts have helped to raise awareness about eye health and reduce the burden of preventable blindness in the region.</w:t>
      </w:r>
    </w:p>
    <w:p>
      <w:pPr>
        <w:pStyle w:val="BodyText"/>
      </w:pPr>
      <w:r>
        <w:t xml:space="preserve">Moreover, the Ophthalmologist has mentored junior doctors and residents, sharing their knowledge and experience to foster the next generation of ophthalmic professionals. Their leadership and guidance have been instrumental in building a strong and capable team of eye care providers in Nepal Kathmandu.</w:t>
      </w:r>
    </w:p>
    <w:bookmarkEnd w:id="26"/>
    <w:bookmarkStart w:id="27" w:name="areas-for-improvement"/>
    <w:p>
      <w:pPr>
        <w:pStyle w:val="Heading2"/>
      </w:pPr>
      <w:r>
        <w:t xml:space="preserve">7. Areas for Improvement</w:t>
      </w:r>
    </w:p>
    <w:p>
      <w:pPr>
        <w:pStyle w:val="FirstParagraph"/>
      </w:pPr>
      <w:r>
        <w:t xml:space="preserve">While the Ophthalmologist has demonstrated exceptional competence and professionalism, there are a few areas where further improvement could be beneficial. The review suggests that the Ophthalmologist could enhance their documentation practices to ensure that all patient records are complete and up-to-date. Additionally, increasing the use of telemedicine and digital health tools could improve accessibility and convenience for patients in Nepal Kathmandu.</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Ophthalmologist under review is a highly competent and dedicated professional who provides exceptional eye care in Nepal Kathmandu. Their clinical expertise, patient-centered approach, ethical conduct, and contributions to the medical community are commendable. The review recommends that the Ophthalmologist continue to uphold these high standards and consider the suggested areas for improvement to further enhance their practice.</w:t>
      </w:r>
    </w:p>
    <w:p>
      <w:pPr>
        <w:pStyle w:val="BodyText"/>
      </w:pPr>
      <w:r>
        <w:t xml:space="preserve">The Kathmandu Medical Association - Ophthalmology Committee is confident that the Ophthalmologist will continue to play a vital role in advancing ophthalmic care and improving the eye health of the population in Nepal Kathmandu.</w:t>
      </w:r>
    </w:p>
    <w:bookmarkEnd w:id="28"/>
    <w:p>
      <w:pPr>
        <w:pStyle w:val="BodyText"/>
      </w:pPr>
      <w:r>
        <w:rPr>
          <w:bCs/>
          <w:b/>
        </w:rPr>
        <w:t xml:space="preserve">Prepared by:</w:t>
      </w:r>
    </w:p>
    <w:p>
      <w:pPr>
        <w:pStyle w:val="BodyText"/>
      </w:pPr>
      <w:r>
        <w:t xml:space="preserve">Dr. Rajesh Sharma</w:t>
      </w:r>
    </w:p>
    <w:p>
      <w:pPr>
        <w:pStyle w:val="BodyText"/>
      </w:pPr>
      <w:r>
        <w:t xml:space="preserve">Chairperson, Ophthalmology Committee</w:t>
      </w:r>
    </w:p>
    <w:p>
      <w:pPr>
        <w:pStyle w:val="BodyText"/>
      </w:pPr>
      <w:r>
        <w:t xml:space="preserve">Kathmandu Medical Association</w:t>
      </w:r>
    </w:p>
    <w:p>
      <w:pPr>
        <w:pStyle w:val="BodyText"/>
      </w:pPr>
      <w:r>
        <w:t xml:space="preserve">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Nepal Kathmandu</dc:title>
  <dc:creator/>
  <dc:language>en</dc:language>
  <cp:keywords/>
  <dcterms:created xsi:type="dcterms:W3CDTF">2026-10-10T03:53:00Z</dcterms:created>
  <dcterms:modified xsi:type="dcterms:W3CDTF">2026-10-10T03:53:00Z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