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Specialty:</w:t>
      </w:r>
      <w:r>
        <w:t xml:space="preserve"> </w:t>
      </w:r>
      <w:r>
        <w:t xml:space="preserve">Ophthalmology</w:t>
      </w:r>
    </w:p>
    <w:p>
      <w:pPr>
        <w:pStyle w:val="BodyText"/>
      </w:pPr>
      <w:r>
        <w:rPr>
          <w:bCs/>
          <w:b/>
        </w:rPr>
        <w:t xml:space="preserve">Location:</w:t>
      </w:r>
      <w:r>
        <w:t xml:space="preserve"> </w:t>
      </w:r>
      <w:r>
        <w:t xml:space="preserve">Spain Barcelona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Medical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professional conduct, and adherence to medical standards of a practicing Ophthalmologist within the healthcare system of Spain Barcelona. The review was conducted in accordance with the guidelines established by the General Council of Official Colleges of Physicians of Spain (CGCOM) and the specific regulations of the College of Physicians of Barcelona (COBC). The objective of this assessment is to ensure that the ophthalmological services provided meet the highest standards of patient safety, diagnostic accuracy, and therapeutic efficacy expected in a major metropolitan medical hub like Barcelona.</w:t>
      </w:r>
    </w:p>
    <w:p>
      <w:pPr>
        <w:pStyle w:val="BodyText"/>
      </w:pPr>
      <w:r>
        <w:t xml:space="preserve">The evaluation encompasses a comprehensive analysis of medical records, surgical outcomes, patient feedback, and compliance with local and European Union medical directives. The findings presented herein are based on a rigorous examination of data collected over the past twelve months of practice.</w:t>
      </w:r>
    </w:p>
    <w:bookmarkEnd w:id="21"/>
    <w:bookmarkStart w:id="22" w:name="scope-and-methodology"/>
    <w:p>
      <w:pPr>
        <w:pStyle w:val="Heading2"/>
      </w:pPr>
      <w:r>
        <w:t xml:space="preserve">2. Scope and Methodology</w:t>
      </w:r>
    </w:p>
    <w:p>
      <w:pPr>
        <w:pStyle w:val="FirstParagraph"/>
      </w:pPr>
      <w:r>
        <w:t xml:space="preserve">The scope of this Peer Review Report focuses specifically on the ophthalmological practice located in Spain Barcelona. The methodology employed includes:</w:t>
      </w:r>
    </w:p>
    <w:p>
      <w:pPr>
        <w:numPr>
          <w:ilvl w:val="0"/>
          <w:numId w:val="1001"/>
        </w:numPr>
        <w:pStyle w:val="Compact"/>
      </w:pPr>
      <w:r>
        <w:rPr>
          <w:bCs/>
          <w:b/>
        </w:rPr>
        <w:t xml:space="preserve">Case File Audit:</w:t>
      </w:r>
      <w:r>
        <w:t xml:space="preserve"> </w:t>
      </w:r>
      <w:r>
        <w:t xml:space="preserve">A random sampling of 150 patient files, including both routine consultations and complex surgical interventions such as cataract extraction, glaucoma management, and retinal procedures.</w:t>
      </w:r>
    </w:p>
    <w:p>
      <w:pPr>
        <w:numPr>
          <w:ilvl w:val="0"/>
          <w:numId w:val="1001"/>
        </w:numPr>
        <w:pStyle w:val="Compact"/>
      </w:pPr>
      <w:r>
        <w:rPr>
          <w:bCs/>
          <w:b/>
        </w:rPr>
        <w:t xml:space="preserve">Clinical Observation:</w:t>
      </w:r>
      <w:r>
        <w:t xml:space="preserve"> </w:t>
      </w:r>
      <w:r>
        <w:t xml:space="preserve">Direct observation of outpatient consultations and surgical procedures to assess technical skill and patient interaction.</w:t>
      </w:r>
    </w:p>
    <w:p>
      <w:pPr>
        <w:numPr>
          <w:ilvl w:val="0"/>
          <w:numId w:val="1001"/>
        </w:numPr>
        <w:pStyle w:val="Compact"/>
      </w:pPr>
      <w:r>
        <w:rPr>
          <w:bCs/>
          <w:b/>
        </w:rPr>
        <w:t xml:space="preserve">Regulatory Compliance Check:</w:t>
      </w:r>
      <w:r>
        <w:t xml:space="preserve"> </w:t>
      </w:r>
      <w:r>
        <w:t xml:space="preserve">Verification of adherence to the Spanish Health Law (Ley General de Sanidad) and data protection regulations (GDPR/LOPDGDD) specific to patient records in Spain.</w:t>
      </w:r>
    </w:p>
    <w:p>
      <w:pPr>
        <w:numPr>
          <w:ilvl w:val="0"/>
          <w:numId w:val="1001"/>
        </w:numPr>
        <w:pStyle w:val="Compact"/>
      </w:pPr>
      <w:r>
        <w:rPr>
          <w:bCs/>
          <w:b/>
        </w:rPr>
        <w:t xml:space="preserve">Peer Consultation:</w:t>
      </w:r>
      <w:r>
        <w:t xml:space="preserve"> </w:t>
      </w:r>
      <w:r>
        <w:t xml:space="preserve">Interviews with referring physicians and allied health professionals within the Barcelona healthcare network.</w:t>
      </w:r>
    </w:p>
    <w:bookmarkEnd w:id="22"/>
    <w:bookmarkStart w:id="23" w:name="X25d8a0069c06c4725c956b1c1e4c043f48b8bd8"/>
    <w:p>
      <w:pPr>
        <w:pStyle w:val="Heading2"/>
      </w:pPr>
      <w:r>
        <w:t xml:space="preserve">3. Clinical Competency and Technical Proficiency</w:t>
      </w:r>
    </w:p>
    <w:p>
      <w:pPr>
        <w:pStyle w:val="FirstParagraph"/>
      </w:pPr>
      <w:r>
        <w:t xml:space="preserve">The Ophthalmologist under review demonstrates a high level of technical proficiency consistent with the advanced training required for practice in Spain Barcelona. The audit of surgical logs indicates a low complication rate for routine procedures, specifically phacoemulsification with intraocular lens implantation. The surgeon's technique aligns with current European Society of Cataract and Refractive Surgeons (ESCRS) guidelines.</w:t>
      </w:r>
    </w:p>
    <w:p>
      <w:pPr>
        <w:pStyle w:val="BodyText"/>
      </w:pPr>
      <w:r>
        <w:t xml:space="preserve">In the management of chronic conditions such as diabetic retinopathy and age-related macular degeneration, the Ophthalmologist has shown excellent adherence to evidence-based protocols. The utilization of advanced diagnostic imaging, including Optical Coherence Tomography (OCT) and fundus fluorescein angiography, is appropriate and timely. The integration of these technologies reflects the modern standard of care expected in a leading medical city like Barcelona.</w:t>
      </w:r>
    </w:p>
    <w:bookmarkEnd w:id="23"/>
    <w:bookmarkStart w:id="24" w:name="patient-care-and-communication"/>
    <w:p>
      <w:pPr>
        <w:pStyle w:val="Heading2"/>
      </w:pPr>
      <w:r>
        <w:t xml:space="preserve">4. Patient Care and Communication</w:t>
      </w:r>
    </w:p>
    <w:p>
      <w:pPr>
        <w:pStyle w:val="FirstParagraph"/>
      </w:pPr>
      <w:r>
        <w:t xml:space="preserve">Effective communication is a critical component of ophthalmological care, particularly when explaining complex visual impairments or surgical risks. During observed consultations, the Ophthalmologist displayed strong interpersonal skills, ensuring that patients from diverse backgrounds within the multicultural environment of Spain Barcelona fully understood their diagnosis and treatment options.</w:t>
      </w:r>
    </w:p>
    <w:p>
      <w:pPr>
        <w:pStyle w:val="BodyText"/>
      </w:pPr>
      <w:r>
        <w:t xml:space="preserve">The review notes that informed consent processes are conducted thoroughly, with documentation provided in both Spanish and Catalan, respecting the linguistic rights of patients in the region. Patient satisfaction surveys indicate a high level of trust and confidence in the physician's ability to manage their eye health. The Ophthalmologist is commended for their patience and clarity when dealing with elderly patients, a significant demographic in the Barcelona area.</w:t>
      </w:r>
    </w:p>
    <w:bookmarkEnd w:id="24"/>
    <w:bookmarkStart w:id="25" w:name="X4ce211acb8b02978b825403f312638d11fa1afd"/>
    <w:p>
      <w:pPr>
        <w:pStyle w:val="Heading2"/>
      </w:pPr>
      <w:r>
        <w:t xml:space="preserve">5. Ethical Standards and Professional Conduct</w:t>
      </w:r>
    </w:p>
    <w:p>
      <w:pPr>
        <w:pStyle w:val="FirstParagraph"/>
      </w:pPr>
      <w:r>
        <w:t xml:space="preserve">The Ophthalmologist has maintained strict adherence to the ethical code of the College of Physicians of Barcelona. There were no instances of conflict of interest, inappropriate prescribing practices, or breaches of patient confidentiality identified during this Peer Review Report. The physician actively participates in continuing medical education (CME) activities, ensuring that their knowledge remains current with the rapidly evolving field of ophthalmology.</w:t>
      </w:r>
    </w:p>
    <w:p>
      <w:pPr>
        <w:pStyle w:val="BodyText"/>
      </w:pPr>
      <w:r>
        <w:t xml:space="preserve">Furthermore, the Ophthalmologist collaborates effectively with multidisciplinary teams, including endocrinologists and neurologists, which is essential for the holistic management of patients with systemic diseases affecting ocular health. This collaborative approach enhances the quality of care provided within the integrated health system of Catalonia.</w:t>
      </w:r>
    </w:p>
    <w:bookmarkEnd w:id="25"/>
    <w:bookmarkStart w:id="26" w:name="areas-for-improvement"/>
    <w:p>
      <w:pPr>
        <w:pStyle w:val="Heading2"/>
      </w:pPr>
      <w:r>
        <w:t xml:space="preserve">6. Areas for Improvement</w:t>
      </w:r>
    </w:p>
    <w:p>
      <w:pPr>
        <w:pStyle w:val="FirstParagraph"/>
      </w:pPr>
      <w:r>
        <w:t xml:space="preserve">While the overall performance is exemplary, the Peer Review Report identifies minor areas for enhancement. It is recommended that the Ophthalmologist further streamline the documentation process for post-operative follow-ups to ensure even greater consistency in record-keeping. Additionally, increasing the use of telemedicine for routine follow-up appointments could improve accessibility for patients residing in the wider metropolitan area of Spain Barcelona, aligning with national digital health initiatives.</w:t>
      </w:r>
    </w:p>
    <w:bookmarkEnd w:id="26"/>
    <w:bookmarkStart w:id="27" w:name="conclusion-and-recommendation"/>
    <w:p>
      <w:pPr>
        <w:pStyle w:val="Heading2"/>
      </w:pPr>
      <w:r>
        <w:t xml:space="preserve">7. Conclusion and Recommendation</w:t>
      </w:r>
    </w:p>
    <w:p>
      <w:pPr>
        <w:pStyle w:val="FirstParagraph"/>
      </w:pPr>
      <w:r>
        <w:t xml:space="preserve">Based on the comprehensive evaluation detailed in this Peer Review Report, the Ophthalmologist is deemed fully competent and fit to continue practicing in Spain Barcelona. The physician exhibits the clinical expertise, ethical integrity, and patient-centered approach required to deliver high-quality ophthalmological care. The review committee recommends the renewal of professional privileges and encourages the implementation of the suggested improvements to further elevate the standard of care.</w:t>
      </w:r>
    </w:p>
    <w:p>
      <w:pPr>
        <w:pStyle w:val="BodyText"/>
      </w:pPr>
      <w:r>
        <w:t xml:space="preserve">This report serves as an official record of the physician's professional standing and commitment to excellence in the field of ophthalmology within the Spanish healthcare system.</w:t>
      </w:r>
    </w:p>
    <w:bookmarkEnd w:id="27"/>
    <w:p>
      <w:pPr>
        <w:pStyle w:val="BodyText"/>
      </w:pPr>
      <w:r>
        <w:rPr>
          <w:bCs/>
          <w:b/>
        </w:rPr>
        <w:t xml:space="preserve">Prepared by:</w:t>
      </w:r>
    </w:p>
    <w:p>
      <w:pPr>
        <w:pStyle w:val="BodyText"/>
      </w:pPr>
      <w:r>
        <w:t xml:space="preserve">Dr. Elena Martinez, MD, PhD</w:t>
      </w:r>
    </w:p>
    <w:p>
      <w:pPr>
        <w:pStyle w:val="BodyText"/>
      </w:pPr>
      <w:r>
        <w:t xml:space="preserve">Senior Reviewer, Ophthalmology Division</w:t>
      </w:r>
    </w:p>
    <w:p>
      <w:pPr>
        <w:pStyle w:val="BodyText"/>
      </w:pPr>
      <w:r>
        <w:t xml:space="preserve">Independent Medical Peer Review Committee</w:t>
      </w:r>
    </w:p>
    <w:p>
      <w:pPr>
        <w:pStyle w:val="BodyText"/>
      </w:pPr>
      <w:r>
        <w:t xml:space="preserve">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Spain Barcelona</dc:title>
  <dc:creator/>
  <dc:language>en</dc:language>
  <cp:keywords/>
  <dcterms:created xsi:type="dcterms:W3CDTF">2026-10-10T03:51:28Z</dcterms:created>
  <dcterms:modified xsi:type="dcterms:W3CDTF">2026-10-10T03:51:28Z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