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Ophthalmologist Performance Evaluation</w:t>
      </w:r>
    </w:p>
    <w:p>
      <w:pPr>
        <w:pStyle w:val="BodyText"/>
      </w:pPr>
      <w:r>
        <w:rPr>
          <w:bCs/>
          <w:b/>
        </w:rPr>
        <w:t xml:space="preserve">Location:</w:t>
      </w:r>
      <w:r>
        <w:t xml:space="preserve"> </w:t>
      </w:r>
      <w:r>
        <w:t xml:space="preserve">Miami, United States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adherence to medical standards of an Ophthalmologist practicing in Miami, United States. The purpose of this review is to ensure that the highest standards of patient care, safety, and ethical practice are maintained within the ophthalmology department. This report is conducted in accordance with the guidelines set forth by the American Academy of Ophthalmology (AAO) and the Florida Board of Medicine.</w:t>
      </w:r>
    </w:p>
    <w:bookmarkEnd w:id="21"/>
    <w:bookmarkStart w:id="22" w:name="background-information"/>
    <w:p>
      <w:pPr>
        <w:pStyle w:val="Heading2"/>
      </w:pPr>
      <w:r>
        <w:t xml:space="preserve">2. Background Information</w:t>
      </w:r>
    </w:p>
    <w:p>
      <w:pPr>
        <w:pStyle w:val="FirstParagraph"/>
      </w:pPr>
      <w:r>
        <w:t xml:space="preserve">The Ophthalmologist under review has been practicing in Miami, United States, for the past five years. During this period, they have been responsible for diagnosing and treating a wide range of eye conditions, performing surgical procedures, and managing patient care in both outpatient and inpatient settings. The review focuses on their clinical skills, patient interactions, adherence to protocols, and overall contribution to the healthcare team.</w:t>
      </w:r>
    </w:p>
    <w:bookmarkEnd w:id="22"/>
    <w:bookmarkStart w:id="26" w:name="clinical-competence"/>
    <w:p>
      <w:pPr>
        <w:pStyle w:val="Heading2"/>
      </w:pPr>
      <w:r>
        <w:t xml:space="preserve">3. Clinical Competence</w:t>
      </w:r>
    </w:p>
    <w:bookmarkStart w:id="23" w:name="diagnostic-accuracy"/>
    <w:p>
      <w:pPr>
        <w:pStyle w:val="Heading3"/>
      </w:pPr>
      <w:r>
        <w:t xml:space="preserve">3.1 Diagnostic Accuracy</w:t>
      </w:r>
    </w:p>
    <w:p>
      <w:pPr>
        <w:pStyle w:val="FirstParagraph"/>
      </w:pPr>
      <w:r>
        <w:t xml:space="preserve">The Ophthalmologist demonstrates a high level of diagnostic accuracy, consistently identifying eye conditions such as glaucoma, cataracts, macular degeneration, and diabetic retinopathy. Their ability to utilize advanced diagnostic tools, including optical coherence tomography (OCT) and visual field testing, is commendable. The review found no significant discrepancies in diagnostic outcomes compared to peer standards in Miami, United States.</w:t>
      </w:r>
    </w:p>
    <w:bookmarkEnd w:id="23"/>
    <w:bookmarkStart w:id="24" w:name="surgical-skills"/>
    <w:p>
      <w:pPr>
        <w:pStyle w:val="Heading3"/>
      </w:pPr>
      <w:r>
        <w:t xml:space="preserve">3.2 Surgical Skills</w:t>
      </w:r>
    </w:p>
    <w:p>
      <w:pPr>
        <w:pStyle w:val="FirstParagraph"/>
      </w:pPr>
      <w:r>
        <w:t xml:space="preserve">The Ophthalmologist has performed numerous surgical procedures, including cataract surgery, LASIK, and glaucoma surgeries. The review indicates that their surgical outcomes are consistent with national benchmarks. Patient recovery times and complication rates are within acceptable limits, reflecting their proficiency and adherence to best practices in ophthalmic surgery.</w:t>
      </w:r>
    </w:p>
    <w:bookmarkEnd w:id="24"/>
    <w:bookmarkStart w:id="25" w:name="treatment-plans"/>
    <w:p>
      <w:pPr>
        <w:pStyle w:val="Heading3"/>
      </w:pPr>
      <w:r>
        <w:t xml:space="preserve">3.3 Treatment Plans</w:t>
      </w:r>
    </w:p>
    <w:p>
      <w:pPr>
        <w:pStyle w:val="FirstParagraph"/>
      </w:pPr>
      <w:r>
        <w:t xml:space="preserve">Treatment plans developed by the Ophthalmologist are evidence-based and tailored to individual patient needs. The review found that they regularly update their knowledge of the latest treatments and technologies, ensuring that patients in Miami, United States, receive state-of-the-art care.</w:t>
      </w:r>
    </w:p>
    <w:bookmarkEnd w:id="25"/>
    <w:bookmarkEnd w:id="26"/>
    <w:bookmarkStart w:id="27" w:name="patient-care-and-communication"/>
    <w:p>
      <w:pPr>
        <w:pStyle w:val="Heading2"/>
      </w:pPr>
      <w:r>
        <w:t xml:space="preserve">4. Patient Care and Communication</w:t>
      </w:r>
    </w:p>
    <w:p>
      <w:pPr>
        <w:pStyle w:val="FirstParagraph"/>
      </w:pPr>
      <w:r>
        <w:t xml:space="preserve">The Ophthalmologist exhibits strong communication skills, effectively explaining complex medical information to patients in a clear and understandable manner. Patient feedback indicates high satisfaction levels, particularly regarding the Ophthalmologist's empathy, attentiveness, and willingness to address concerns. The review also notes that the Ophthalmologist maintains thorough and accurate medical records, which is crucial for continuity of care.</w:t>
      </w:r>
    </w:p>
    <w:bookmarkEnd w:id="27"/>
    <w:bookmarkStart w:id="28" w:name="adherence-to-protocols-and-standards"/>
    <w:p>
      <w:pPr>
        <w:pStyle w:val="Heading2"/>
      </w:pPr>
      <w:r>
        <w:t xml:space="preserve">5. Adherence to Protocols and Standards</w:t>
      </w:r>
    </w:p>
    <w:p>
      <w:pPr>
        <w:pStyle w:val="FirstParagraph"/>
      </w:pPr>
      <w:r>
        <w:t xml:space="preserve">The Ophthalmologist adheres to all relevant clinical protocols and standards established by the American Academy of Ophthalmology and the Florida Board of Medicine. The review found no instances of non-compliance with safety regulations, infection control measures, or ethical guidelines. Their commitment to maintaining a safe and sterile environment in the operating room is particularly noteworthy.</w:t>
      </w:r>
    </w:p>
    <w:bookmarkEnd w:id="28"/>
    <w:bookmarkStart w:id="29" w:name="professionalism-and-ethics"/>
    <w:p>
      <w:pPr>
        <w:pStyle w:val="Heading2"/>
      </w:pPr>
      <w:r>
        <w:t xml:space="preserve">6. Professionalism and Ethics</w:t>
      </w:r>
    </w:p>
    <w:p>
      <w:pPr>
        <w:pStyle w:val="FirstParagraph"/>
      </w:pPr>
      <w:r>
        <w:t xml:space="preserve">The Ophthalmologist demonstrates a high level of professionalism and ethical conduct. They maintain appropriate boundaries with patients, colleagues, and staff, and handle sensitive information with confidentiality. The review found no evidence of unprofessional behavior or ethical violations.</w:t>
      </w:r>
    </w:p>
    <w:bookmarkEnd w:id="29"/>
    <w:bookmarkStart w:id="30" w:name="areas-for-improvement"/>
    <w:p>
      <w:pPr>
        <w:pStyle w:val="Heading2"/>
      </w:pPr>
      <w:r>
        <w:t xml:space="preserve">7. Areas for Improvement</w:t>
      </w:r>
    </w:p>
    <w:p>
      <w:pPr>
        <w:pStyle w:val="FirstParagraph"/>
      </w:pPr>
      <w:r>
        <w:t xml:space="preserve">While the Ophthalmologist's performance is largely exemplary, the review identified a few areas for improvement:</w:t>
      </w:r>
    </w:p>
    <w:p>
      <w:pPr>
        <w:numPr>
          <w:ilvl w:val="0"/>
          <w:numId w:val="1001"/>
        </w:numPr>
        <w:pStyle w:val="Compact"/>
      </w:pPr>
      <w:r>
        <w:rPr>
          <w:bCs/>
          <w:b/>
        </w:rPr>
        <w:t xml:space="preserve">Documentation Efficiency:</w:t>
      </w:r>
      <w:r>
        <w:t xml:space="preserve"> </w:t>
      </w:r>
      <w:r>
        <w:t xml:space="preserve">Although medical records are accurate, there is room for improvement in the timeliness of documentation.</w:t>
      </w:r>
    </w:p>
    <w:p>
      <w:pPr>
        <w:numPr>
          <w:ilvl w:val="0"/>
          <w:numId w:val="1001"/>
        </w:numPr>
        <w:pStyle w:val="Compact"/>
      </w:pPr>
      <w:r>
        <w:rPr>
          <w:bCs/>
          <w:b/>
        </w:rPr>
        <w:t xml:space="preserve">Continuing Education:</w:t>
      </w:r>
      <w:r>
        <w:t xml:space="preserve"> </w:t>
      </w:r>
      <w:r>
        <w:t xml:space="preserve">The Ophthalmologist is encouraged to participate in more continuing education programs to stay abreast of emerging trends in ophthalmology.</w:t>
      </w:r>
    </w:p>
    <w:p>
      <w:pPr>
        <w:numPr>
          <w:ilvl w:val="0"/>
          <w:numId w:val="1001"/>
        </w:numPr>
        <w:pStyle w:val="Compact"/>
      </w:pPr>
      <w:r>
        <w:rPr>
          <w:bCs/>
          <w:b/>
        </w:rPr>
        <w:t xml:space="preserve">Team Collaboration:</w:t>
      </w:r>
      <w:r>
        <w:t xml:space="preserve"> </w:t>
      </w:r>
      <w:r>
        <w:t xml:space="preserve">Enhancing collaboration with other healthcare professionals could further improve patient outcomes.</w:t>
      </w:r>
    </w:p>
    <w:bookmarkEnd w:id="30"/>
    <w:bookmarkStart w:id="31" w:name="conclusion"/>
    <w:p>
      <w:pPr>
        <w:pStyle w:val="Heading2"/>
      </w:pPr>
      <w:r>
        <w:t xml:space="preserve">8. Conclusion</w:t>
      </w:r>
    </w:p>
    <w:p>
      <w:pPr>
        <w:pStyle w:val="FirstParagraph"/>
      </w:pPr>
      <w:r>
        <w:t xml:space="preserve">In conclusion, the Ophthalmologist under review has demonstrated a high level of clinical competence, patient care, and professionalism. Their contributions to the healthcare community in Miami, United States, are significant, and they have consistently met or exceeded the standards expected of an ophthalmologist. The areas for improvement identified in this report are minor and can be addressed through targeted professional development. Overall, the Ophthalmologist is deemed fit to continue their practice without restriction.</w:t>
      </w:r>
    </w:p>
    <w:bookmarkEnd w:id="31"/>
    <w:p>
      <w:pPr>
        <w:pStyle w:val="BodyText"/>
      </w:pPr>
      <w:r>
        <w:rPr>
          <w:bCs/>
          <w:b/>
        </w:rPr>
        <w:t xml:space="preserve">Reviewed by:</w:t>
      </w:r>
    </w:p>
    <w:p>
      <w:pPr>
        <w:pStyle w:val="BodyText"/>
      </w:pPr>
      <w:r>
        <w:t xml:space="preserve">Dr. Jane Doe, MD</w:t>
      </w:r>
    </w:p>
    <w:p>
      <w:pPr>
        <w:pStyle w:val="BodyText"/>
      </w:pPr>
      <w:r>
        <w:t xml:space="preserve">Chief of Ophthalmology</w:t>
      </w:r>
    </w:p>
    <w:p>
      <w:pPr>
        <w:pStyle w:val="BodyText"/>
      </w:pPr>
      <w:r>
        <w:t xml:space="preserve">Miami Medical Center</w:t>
      </w:r>
    </w:p>
    <w:p>
      <w:pPr>
        <w:pStyle w:val="BodyText"/>
      </w:pPr>
      <w:r>
        <w:t xml:space="preserve">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Miami, United States</dc:title>
  <dc:creator/>
  <dc:language>en</dc:language>
  <cp:keywords/>
  <dcterms:created xsi:type="dcterms:W3CDTF">2026-10-10T04:35:49Z</dcterms:created>
  <dcterms:modified xsi:type="dcterms:W3CDTF">2026-10-10T04:35:49Z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