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Optometric</w:t>
      </w:r>
      <w:r>
        <w:t xml:space="preserve"> </w:t>
      </w:r>
      <w:r>
        <w:t xml:space="preserve">Practice</w:t>
      </w:r>
      <w:r>
        <w:t xml:space="preserve"> </w:t>
      </w:r>
      <w:r>
        <w:t xml:space="preserve">Standards</w:t>
      </w:r>
      <w:r>
        <w:t xml:space="preserve"> </w:t>
      </w:r>
      <w:r>
        <w:t xml:space="preserve">in</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Conduct Evaluation</w:t>
      </w:r>
    </w:p>
    <w:p>
      <w:pPr>
        <w:pStyle w:val="BodyText"/>
      </w:pPr>
      <w:r>
        <w:rPr>
          <w:bCs/>
          <w:b/>
        </w:rPr>
        <w:t xml:space="preserve">Specialty:</w:t>
      </w:r>
      <w:r>
        <w:t xml:space="preserve"> </w:t>
      </w:r>
      <w:r>
        <w:t xml:space="preserve">Optometry</w:t>
      </w:r>
    </w:p>
    <w:p>
      <w:pPr>
        <w:pStyle w:val="BodyText"/>
      </w:pPr>
      <w:r>
        <w:rPr>
          <w:bCs/>
          <w:b/>
        </w:rPr>
        <w:t xml:space="preserve">Location:</w:t>
      </w:r>
      <w:r>
        <w:t xml:space="preserve"> </w:t>
      </w:r>
      <w:r>
        <w:t xml:space="preserve">Argentina Córdoba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standards, diagnostic accuracy, and professional conduct of an Optometrist practicing within the province of Argentina Córdoba. The purpose of this review is to ensure that the practitioner adheres to the rigorous standards set forth by the local regulatory bodies, including the Colegio de Ópticos de Córdoba, and aligns with international best practices in vision care.</w:t>
      </w:r>
    </w:p>
    <w:p>
      <w:pPr>
        <w:pStyle w:val="BodyText"/>
      </w:pPr>
      <w:r>
        <w:t xml:space="preserve">The scope of this review encompasses a comprehensive analysis of patient records, clinical procedures, diagnostic equipment maintenance, and the management of ocular health conditions. Given the specific healthcare landscape in Argentina Córdoba, this report also assesses the practitioner's ability to navigate local referral protocols and collaborate effectively with ophthalmologists and general practitioners in the region.</w:t>
      </w:r>
    </w:p>
    <w:bookmarkEnd w:id="21"/>
    <w:bookmarkStart w:id="22" w:name="X8643c130920d25abe294435a3c5001d6cfcba74"/>
    <w:p>
      <w:pPr>
        <w:pStyle w:val="Heading2"/>
      </w:pPr>
      <w:r>
        <w:t xml:space="preserve">2. Regulatory Compliance and Professional Standards</w:t>
      </w:r>
    </w:p>
    <w:p>
      <w:pPr>
        <w:pStyle w:val="FirstParagraph"/>
      </w:pPr>
      <w:r>
        <w:t xml:space="preserve">The first area of evaluation focuses on the Optometrist's compliance with national and provincial regulations. In Argentina, the practice of optometry is strictly regulated to ensure patient safety. The review confirms that the subject maintains a valid license to practice in Córdoba and is up-to-date with all mandatory continuing education requirements.</w:t>
      </w:r>
    </w:p>
    <w:p>
      <w:pPr>
        <w:pStyle w:val="BodyText"/>
      </w:pPr>
      <w:r>
        <w:t xml:space="preserve">Furthermore, the practitioner demonstrates a clear understanding of the legal boundaries of their scope of practice. This includes the appropriate use of diagnostic tools and the timely referral of complex ocular pathologies to medical specialists. The review highlights that the Optometrist operates within the ethical guidelines established by the professional college, ensuring transparency in pricing and treatment options for patients in the Córdoba community.</w:t>
      </w:r>
    </w:p>
    <w:bookmarkEnd w:id="22"/>
    <w:bookmarkStart w:id="23" w:name="X45c1b4156b66fede970d38e87ba1f3035493e48"/>
    <w:p>
      <w:pPr>
        <w:pStyle w:val="Heading2"/>
      </w:pPr>
      <w:r>
        <w:t xml:space="preserve">3. Clinical Competence and Diagnostic Accuracy</w:t>
      </w:r>
    </w:p>
    <w:p>
      <w:pPr>
        <w:pStyle w:val="FirstParagraph"/>
      </w:pPr>
      <w:r>
        <w:t xml:space="preserve">A critical component of this Peer Review Report is the assessment of clinical competence. The Optometrist was evaluated on their ability to perform comprehensive eye examinations, including refraction, binocular vision assessment, and ocular health screening. The review of a random sample of patient files indicates a high level of diagnostic accuracy.</w:t>
      </w:r>
    </w:p>
    <w:p>
      <w:pPr>
        <w:pStyle w:val="BodyText"/>
      </w:pPr>
      <w:r>
        <w:t xml:space="preserve">Specific attention was given to the detection and management of common conditions prevalent in the Argentina Córdoba population, such as myopia, hyperopia, astigmatism, and presbyopia. The practitioner demonstrates proficiency in identifying early signs of ocular diseases, including glaucoma, diabetic retinopathy, and macular degeneration. The documentation of these findings is thorough, with clear notes on visual acuity measurements, intraocular pressure readings, and fundus examination results.</w:t>
      </w:r>
    </w:p>
    <w:p>
      <w:pPr>
        <w:pStyle w:val="BodyText"/>
      </w:pPr>
      <w:r>
        <w:t xml:space="preserve">Additionally, the Optometrist's approach to pediatric vision care was reviewed. The ability to engage with young patients and accurately assess their visual development is crucial. The review found that the practitioner employs age-appropriate techniques and maintains a supportive environment, which is essential for obtaining reliable results in pediatric cases.</w:t>
      </w:r>
    </w:p>
    <w:bookmarkEnd w:id="23"/>
    <w:bookmarkStart w:id="24" w:name="equipment-and-facility-standards"/>
    <w:p>
      <w:pPr>
        <w:pStyle w:val="Heading2"/>
      </w:pPr>
      <w:r>
        <w:t xml:space="preserve">4. Equipment and Facility Standards</w:t>
      </w:r>
    </w:p>
    <w:p>
      <w:pPr>
        <w:pStyle w:val="FirstParagraph"/>
      </w:pPr>
      <w:r>
        <w:t xml:space="preserve">The quality of care provided by an Optometrist is directly linked to the condition and calibration of their diagnostic equipment. This report evaluates the facility located in Argentina Córdoba to ensure it meets the necessary standards for modern optometric practice.</w:t>
      </w:r>
    </w:p>
    <w:p>
      <w:pPr>
        <w:pStyle w:val="BodyText"/>
      </w:pPr>
      <w:r>
        <w:t xml:space="preserve">The review confirms that the clinic is equipped with state-of-the-art instruments, including autorefractors, slit lamps, tonometers, and digital retinal cameras. All equipment appears to be well-maintained and regularly calibrated according to manufacturer specifications. The facility also adheres to strict hygiene and infection control protocols, which are vital for preventing the spread of infectious diseases during eye examinations.</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successful optometric practice. This Peer Review Report assesses the Optometrist's ability to communicate complex medical information in a clear and understandable manner to patients in Argentina Córdoba.</w:t>
      </w:r>
    </w:p>
    <w:p>
      <w:pPr>
        <w:pStyle w:val="BodyText"/>
      </w:pPr>
      <w:r>
        <w:t xml:space="preserve">The review found that the practitioner excels in patient education, taking the time to explain diagnoses, treatment options, and the importance of regular eye examinations. The Optometrist demonstrates empathy and professionalism, fostering a trusting relationship with patients. This is particularly important in a community setting where long-term patient relationships are common.</w:t>
      </w:r>
    </w:p>
    <w:p>
      <w:pPr>
        <w:pStyle w:val="BodyText"/>
      </w:pPr>
      <w:r>
        <w:t xml:space="preserve">Furthermore, the practitioner's approach to managing patient expectations regarding corrective lenses and vision therapy was noted as exemplary. The review highlights that the Optometrist provides realistic outcomes and ensures that patients are fully informed before proceeding with any treatment plan.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Optometrist under review demonstrates a high level of clinical competence, regulatory compliance, and professional integrity. The practitioner's commitment to providing high-quality vision care in Argentina Córdoba is evident in their meticulous documentation, use of advanced diagnostic tools, and patient-centered approach.</w:t>
      </w:r>
    </w:p>
    <w:p>
      <w:pPr>
        <w:pStyle w:val="BodyText"/>
      </w:pPr>
      <w:r>
        <w:t xml:space="preserve">While the overall performance is commendable, the review suggests a few areas for continuous improvement. It is recommended that the Optometrist consider expanding their knowledge in emerging technologies in optometry, such as digital eye strain management and advanced contact lens fitting techniques. Additionally, strengthening collaboration with local ophthalmology centers in Córdoba could further enhance the continuity of care for patients with complex ocular conditions.</w:t>
      </w:r>
    </w:p>
    <w:p>
      <w:pPr>
        <w:pStyle w:val="BodyText"/>
      </w:pPr>
      <w:r>
        <w:t xml:space="preserve">In conclusion, this Peer Review Report affirms that the Optometrist meets and, in many aspects, exceeds the expected standards of practice. The practitioner is well-equipped to serve the vision care needs of the community in Argentina Córdoba and contributes positively to the professional reputation of optometry in the region.</w:t>
      </w:r>
    </w:p>
    <w:bookmarkEnd w:id="26"/>
    <w:p>
      <w:pPr>
        <w:pStyle w:val="BodyText"/>
      </w:pPr>
      <w:r>
        <w:rPr>
          <w:bCs/>
          <w:b/>
        </w:rPr>
        <w:t xml:space="preserve">Reviewed by:</w:t>
      </w:r>
    </w:p>
    <w:p>
      <w:pPr>
        <w:pStyle w:val="BodyText"/>
      </w:pPr>
      <w:r>
        <w:t xml:space="preserve">Dr. [Reviewer Name]</w:t>
      </w:r>
    </w:p>
    <w:p>
      <w:pPr>
        <w:pStyle w:val="BodyText"/>
      </w:pPr>
      <w:r>
        <w:t xml:space="preserve">Senior Optometrist and Peer Reviewer</w:t>
      </w:r>
    </w:p>
    <w:p>
      <w:pPr>
        <w:pStyle w:val="BodyText"/>
      </w:pPr>
      <w:r>
        <w:t xml:space="preserve">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Optometric Practice Standards in Argentina Córdoba</dc:title>
  <dc:creator/>
  <dc:language>en</dc:language>
  <cp:keywords/>
  <dcterms:created xsi:type="dcterms:W3CDTF">2026-10-10T03:50:58Z</dcterms:created>
  <dcterms:modified xsi:type="dcterms:W3CDTF">2026-10-10T03:50:58Z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