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Optometrist Practice Evaluation</w:t>
      </w:r>
    </w:p>
    <w:p>
      <w:pPr>
        <w:pStyle w:val="BodyText"/>
      </w:pPr>
      <w:r>
        <w:rPr>
          <w:bCs/>
          <w:b/>
        </w:rPr>
        <w:t xml:space="preserve">Location:</w:t>
      </w:r>
      <w:r>
        <w:t xml:space="preserve"> </w:t>
      </w:r>
      <w:r>
        <w:t xml:space="preserve">Brazil Brasília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practice of an Optometrist operating within the Federal District of Brazil Brasília. The purpose of this review is to ensure that the optometric services provided meet the highest standards of clinical care, ethical practice, and regulatory compliance as mandated by the Brazilian Council of Optometry (CFO) and local health authorities. The review encompasses clinical procedures, patient care, documentation, and adherence to safety protocols.</w:t>
      </w:r>
    </w:p>
    <w:bookmarkEnd w:id="21"/>
    <w:bookmarkStart w:id="22" w:name="scope-of-review"/>
    <w:p>
      <w:pPr>
        <w:pStyle w:val="Heading2"/>
      </w:pPr>
      <w:r>
        <w:t xml:space="preserve">2. Scope of Review</w:t>
      </w:r>
    </w:p>
    <w:p>
      <w:pPr>
        <w:pStyle w:val="FirstParagraph"/>
      </w:pPr>
      <w:r>
        <w:t xml:space="preserve">The scope of this Peer Review Report includes the following areas:</w:t>
      </w:r>
    </w:p>
    <w:p>
      <w:pPr>
        <w:numPr>
          <w:ilvl w:val="0"/>
          <w:numId w:val="1001"/>
        </w:numPr>
        <w:pStyle w:val="Compact"/>
      </w:pPr>
      <w:r>
        <w:t xml:space="preserve">Clinical competence and diagnostic accuracy.</w:t>
      </w:r>
    </w:p>
    <w:p>
      <w:pPr>
        <w:numPr>
          <w:ilvl w:val="0"/>
          <w:numId w:val="1001"/>
        </w:numPr>
        <w:pStyle w:val="Compact"/>
      </w:pPr>
      <w:r>
        <w:t xml:space="preserve">Patient management and communication.</w:t>
      </w:r>
    </w:p>
    <w:p>
      <w:pPr>
        <w:numPr>
          <w:ilvl w:val="0"/>
          <w:numId w:val="1001"/>
        </w:numPr>
        <w:pStyle w:val="Compact"/>
      </w:pPr>
      <w:r>
        <w:t xml:space="preserve">Compliance with Brazilian health regulations.</w:t>
      </w:r>
    </w:p>
    <w:p>
      <w:pPr>
        <w:numPr>
          <w:ilvl w:val="0"/>
          <w:numId w:val="1001"/>
        </w:numPr>
        <w:pStyle w:val="Compact"/>
      </w:pPr>
      <w:r>
        <w:t xml:space="preserve">Facility standards and equipment maintenance.</w:t>
      </w:r>
    </w:p>
    <w:p>
      <w:pPr>
        <w:numPr>
          <w:ilvl w:val="0"/>
          <w:numId w:val="1001"/>
        </w:numPr>
        <w:pStyle w:val="Compact"/>
      </w:pPr>
      <w:r>
        <w:t xml:space="preserve">Ethical considerations and professional conduct.</w:t>
      </w:r>
    </w:p>
    <w:p>
      <w:pPr>
        <w:pStyle w:val="FirstParagraph"/>
      </w:pPr>
      <w:r>
        <w:t xml:space="preserve">The review was conducted through a combination of case file audits, direct observation of clinical procedures, and interviews with staff and patients.</w:t>
      </w:r>
    </w:p>
    <w:bookmarkEnd w:id="22"/>
    <w:bookmarkStart w:id="23" w:name="clinical-competence"/>
    <w:p>
      <w:pPr>
        <w:pStyle w:val="Heading2"/>
      </w:pPr>
      <w:r>
        <w:t xml:space="preserve">3. Clinical Competence</w:t>
      </w:r>
    </w:p>
    <w:p>
      <w:pPr>
        <w:pStyle w:val="FirstParagraph"/>
      </w:pPr>
      <w:r>
        <w:t xml:space="preserve">The Optometrist demonstrated a high level of clinical competence throughout the review period. Diagnostic procedures, including refraction, visual field testing, and ocular health assessments, were performed accurately and efficiently. The use of advanced diagnostic tools, such as optical coherence tomography (OCT) and digital retinal imaging, was observed to be consistent with current best practices in optometry.</w:t>
      </w:r>
    </w:p>
    <w:p>
      <w:pPr>
        <w:pStyle w:val="BodyText"/>
      </w:pPr>
      <w:r>
        <w:t xml:space="preserve">Case files reviewed indicated thorough documentation of patient histories, examination findings, and treatment plans. The Optometrist showed a strong ability to identify and manage common ocular conditions, such as myopia, hyperopia, astigmatism, and presbyopia, as well as more complex conditions like glaucoma and diabetic retinopathy.</w:t>
      </w:r>
    </w:p>
    <w:bookmarkEnd w:id="23"/>
    <w:bookmarkStart w:id="24" w:name="patient-care-and-communication"/>
    <w:p>
      <w:pPr>
        <w:pStyle w:val="Heading2"/>
      </w:pPr>
      <w:r>
        <w:t xml:space="preserve">4. Patient Care and Communication</w:t>
      </w:r>
    </w:p>
    <w:p>
      <w:pPr>
        <w:pStyle w:val="FirstParagraph"/>
      </w:pPr>
      <w:r>
        <w:t xml:space="preserve">Patient care was a standout aspect of the Optometrist's practice. Patients reported feeling comfortable and well-informed during their visits. The Optometrist took the time to explain diagnoses, treatment options, and preventive care measures in clear and accessible language. This approach is particularly important in Brazil Brasília, where patients may come from diverse cultural and socioeconomic backgrounds.</w:t>
      </w:r>
    </w:p>
    <w:p>
      <w:pPr>
        <w:pStyle w:val="BodyText"/>
      </w:pPr>
      <w:r>
        <w:t xml:space="preserve">Feedback from patients indicated high satisfaction levels with the quality of care received. The Optometrist's ability to build rapport and trust with patients was evident, contributing to better patient outcomes and adherence to treatment plans.</w:t>
      </w:r>
    </w:p>
    <w:bookmarkEnd w:id="24"/>
    <w:bookmarkStart w:id="25" w:name="regulatory-compliance"/>
    <w:p>
      <w:pPr>
        <w:pStyle w:val="Heading2"/>
      </w:pPr>
      <w:r>
        <w:t xml:space="preserve">5. Regulatory Compliance</w:t>
      </w:r>
    </w:p>
    <w:p>
      <w:pPr>
        <w:pStyle w:val="FirstParagraph"/>
      </w:pPr>
      <w:r>
        <w:t xml:space="preserve">The practice was found to be in full compliance with the regulations set forth by the Brazilian Council of Optometry (CFO) and the local health department in Brazil Brasília. All necessary licenses and certifications were up to date, and the Optometrist adhered to the ethical guidelines established by the profession.</w:t>
      </w:r>
    </w:p>
    <w:p>
      <w:pPr>
        <w:pStyle w:val="BodyText"/>
      </w:pPr>
      <w:r>
        <w:t xml:space="preserve">Infection control protocols were strictly followed, with proper sterilization of equipment and use of personal protective equipment (PPE) observed during all clinical procedures. The practice also maintained accurate records of patient data in accordance with Brazilian data protection laws.</w:t>
      </w:r>
    </w:p>
    <w:bookmarkEnd w:id="25"/>
    <w:bookmarkStart w:id="26" w:name="facility-standards-and-equipment"/>
    <w:p>
      <w:pPr>
        <w:pStyle w:val="Heading2"/>
      </w:pPr>
      <w:r>
        <w:t xml:space="preserve">6. Facility Standards and Equipment</w:t>
      </w:r>
    </w:p>
    <w:p>
      <w:pPr>
        <w:pStyle w:val="FirstParagraph"/>
      </w:pPr>
      <w:r>
        <w:t xml:space="preserve">The facility in which the Optometrist practices was clean, well-organized, and equipped with modern diagnostic and treatment tools. Regular maintenance of equipment was documented, ensuring that all devices were functioning correctly and providing accurate results.</w:t>
      </w:r>
    </w:p>
    <w:p>
      <w:pPr>
        <w:pStyle w:val="BodyText"/>
      </w:pPr>
      <w:r>
        <w:t xml:space="preserve">The layout of the practice facilitated efficient patient flow and privacy during examinations. Waiting areas were comfortable and provided educational materials on eye health, which is a valuable resource for patients in Brazil Brasília.</w:t>
      </w:r>
    </w:p>
    <w:bookmarkEnd w:id="26"/>
    <w:bookmarkStart w:id="27" w:name="ethical-considerations"/>
    <w:p>
      <w:pPr>
        <w:pStyle w:val="Heading2"/>
      </w:pPr>
      <w:r>
        <w:t xml:space="preserve">7. Ethical Considerations</w:t>
      </w:r>
    </w:p>
    <w:p>
      <w:pPr>
        <w:pStyle w:val="FirstParagraph"/>
      </w:pPr>
      <w:r>
        <w:t xml:space="preserve">The Optometrist demonstrated a strong commitment to ethical practice. Conflicts of interest were avoided, and recommendations for treatments or products were based solely on the patient's best interests. The Optometrist also showed a willingness to refer patients to other healthcare professionals when necessary, ensuring comprehensive care.</w:t>
      </w:r>
    </w:p>
    <w:p>
      <w:pPr>
        <w:pStyle w:val="BodyText"/>
      </w:pPr>
      <w:r>
        <w:t xml:space="preserve">Continuing education was prioritized, with the Optometrist actively participating in professional development activities to stay updated on the latest advancements in the field of optometry.</w:t>
      </w:r>
    </w:p>
    <w:bookmarkEnd w:id="27"/>
    <w:bookmarkStart w:id="28" w:name="recommendations"/>
    <w:p>
      <w:pPr>
        <w:pStyle w:val="Heading2"/>
      </w:pPr>
      <w:r>
        <w:t xml:space="preserve">8. Recommendations</w:t>
      </w:r>
    </w:p>
    <w:p>
      <w:pPr>
        <w:pStyle w:val="FirstParagraph"/>
      </w:pPr>
      <w:r>
        <w:t xml:space="preserve">While the Optometrist's practice was found to be of high quality, the following recommendations are made to further enhance the standard of care:</w:t>
      </w:r>
    </w:p>
    <w:p>
      <w:pPr>
        <w:numPr>
          <w:ilvl w:val="0"/>
          <w:numId w:val="1002"/>
        </w:numPr>
        <w:pStyle w:val="Compact"/>
      </w:pPr>
      <w:r>
        <w:t xml:space="preserve">Consider implementing a patient feedback system to continuously monitor and improve service quality.</w:t>
      </w:r>
    </w:p>
    <w:p>
      <w:pPr>
        <w:numPr>
          <w:ilvl w:val="0"/>
          <w:numId w:val="1002"/>
        </w:numPr>
        <w:pStyle w:val="Compact"/>
      </w:pPr>
      <w:r>
        <w:t xml:space="preserve">Expand educational outreach programs to raise awareness about eye health in the broader community of Brazil Brasília.</w:t>
      </w:r>
    </w:p>
    <w:p>
      <w:pPr>
        <w:numPr>
          <w:ilvl w:val="0"/>
          <w:numId w:val="1002"/>
        </w:numPr>
        <w:pStyle w:val="Compact"/>
      </w:pPr>
      <w:r>
        <w:t xml:space="preserve">Explore opportunities for collaboration with local healthcare providers to offer integrated care services.</w:t>
      </w:r>
    </w:p>
    <w:bookmarkEnd w:id="28"/>
    <w:bookmarkStart w:id="29" w:name="conclusion"/>
    <w:p>
      <w:pPr>
        <w:pStyle w:val="Heading2"/>
      </w:pPr>
      <w:r>
        <w:t xml:space="preserve">9. Conclusion</w:t>
      </w:r>
    </w:p>
    <w:p>
      <w:pPr>
        <w:pStyle w:val="FirstParagraph"/>
      </w:pPr>
      <w:r>
        <w:t xml:space="preserve">In conclusion, this Peer Review Report confirms that the Optometrist's practice in Brazil Brasília meets and exceeds the expected standards of clinical care, ethical practice, and regulatory compliance. The Optometrist has demonstrated a high level of professionalism, competence, and dedication to patient care. The recommendations provided are intended to support continuous improvement and further excellence in the delivery of optometric services.</w:t>
      </w:r>
    </w:p>
    <w:bookmarkEnd w:id="29"/>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Optometrist</w:t>
      </w:r>
    </w:p>
    <w:p>
      <w:pPr>
        <w:pStyle w:val="BodyText"/>
      </w:pPr>
      <w:r>
        <w:rPr>
          <w:bCs/>
          <w:b/>
        </w:rPr>
        <w:t xml:space="preserve">Organization:</w:t>
      </w:r>
      <w:r>
        <w:t xml:space="preserve"> </w:t>
      </w:r>
      <w:r>
        <w:t xml:space="preserve">[Name of Reviewing Body]</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in Brazil Brasília</dc:title>
  <dc:creator/>
  <dc:language>en</dc:language>
  <cp:keywords/>
  <dcterms:created xsi:type="dcterms:W3CDTF">2026-10-10T02:02:59Z</dcterms:created>
  <dcterms:modified xsi:type="dcterms:W3CDTF">2026-10-10T02:02:59Z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