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Optometrist</w:t>
      </w:r>
    </w:p>
    <w:p>
      <w:pPr>
        <w:pStyle w:val="BodyText"/>
      </w:pPr>
      <w:r>
        <w:rPr>
          <w:bCs/>
          <w:b/>
        </w:rPr>
        <w:t xml:space="preserve">Location:</w:t>
      </w:r>
      <w:r>
        <w:t xml:space="preserve"> </w:t>
      </w:r>
      <w:r>
        <w:t xml:space="preserve">Rio de Janeiro, Brazil</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Regional Council of Optometry (CREO) - Rio de Janeiro Chapter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standards, ethical compliance, and operational procedures of a practicing Optometrist located in the metropolitan area of Rio de Janeiro, Brazil. The purpose of this review is to ensure that the practitioner adheres to the rigorous standards set forth by the Brazilian Federal Council of Optometry (CFO) and the local regulations of the State of Rio de Janeiro. The review encompasses patient care protocols, diagnostic accuracy, record-keeping, and the integration of modern optometric technologies within the Brazilian healthcare context.</w:t>
      </w:r>
    </w:p>
    <w:bookmarkEnd w:id="21"/>
    <w:bookmarkStart w:id="22" w:name="introduction-and-scope"/>
    <w:p>
      <w:pPr>
        <w:pStyle w:val="Heading2"/>
      </w:pPr>
      <w:r>
        <w:t xml:space="preserve">2. Introduction and Scope</w:t>
      </w:r>
    </w:p>
    <w:p>
      <w:pPr>
        <w:pStyle w:val="FirstParagraph"/>
      </w:pPr>
      <w:r>
        <w:t xml:space="preserve">Optometry in Brazil has evolved significantly, transitioning from a purely refractive service to a comprehensive eye care discipline. In a dynamic and culturally rich environment like Rio de Janeiro, the demand for high-quality vision care is substantial. This report assesses the Optometrist’s ability to manage this demand while maintaining clinical excellence. The scope of this review includes an analysis of 50 anonymized patient files, direct observation of clinical procedures, and an interview with the practitioner regarding their adherence to the Code of Ethics of the Optometry Profession in Brazil.</w:t>
      </w:r>
    </w:p>
    <w:bookmarkEnd w:id="22"/>
    <w:bookmarkStart w:id="23" w:name="X45c1b4156b66fede970d38e87ba1f3035493e48"/>
    <w:p>
      <w:pPr>
        <w:pStyle w:val="Heading2"/>
      </w:pPr>
      <w:r>
        <w:t xml:space="preserve">3. Clinical Competence and Diagnostic Accuracy</w:t>
      </w:r>
    </w:p>
    <w:p>
      <w:pPr>
        <w:pStyle w:val="FirstParagraph"/>
      </w:pPr>
      <w:r>
        <w:t xml:space="preserve">The core of this Peer Review Report focuses on the clinical competence of the Optometrist. The evaluation confirms that the practitioner demonstrates a high level of proficiency in refraction, binocular vision assessment, and ocular health screening. In the context of Rio de Janeiro, where environmental factors such as high UV exposure and humidity can impact ocular health, the Optometrist was observed to consistently screen for conditions such as pterygium, photokeratitis, and dry eye syndrome.</w:t>
      </w:r>
    </w:p>
    <w:p>
      <w:pPr>
        <w:pStyle w:val="BodyText"/>
      </w:pPr>
      <w:r>
        <w:t xml:space="preserve">The diagnostic protocols align with international best practices and are fully compliant with Brazilian health regulations. The practitioner effectively utilizes advanced diagnostic equipment, including OCT (Optical Coherence Tomography) and digital retinal imaging, to detect early signs of glaucoma and diabetic retinopathy. This is particularly relevant in Brazil, where the prevalence of diabetes is rising, making early detection through optometric screening a critical public health intervention.</w:t>
      </w:r>
    </w:p>
    <w:bookmarkEnd w:id="23"/>
    <w:bookmarkStart w:id="24" w:name="patient-care-and-communication"/>
    <w:p>
      <w:pPr>
        <w:pStyle w:val="Heading2"/>
      </w:pPr>
      <w:r>
        <w:t xml:space="preserve">4. Patient Care and Communication</w:t>
      </w:r>
    </w:p>
    <w:p>
      <w:pPr>
        <w:pStyle w:val="FirstParagraph"/>
      </w:pPr>
      <w:r>
        <w:t xml:space="preserve">Effective communication is vital in the diverse demographic landscape of Rio de Janeiro. The review found that the Optometrist excels in patient education, explaining complex ocular conditions in clear, accessible Portuguese. The practitioner demonstrates cultural sensitivity and empathy, ensuring that patients from various socioeconomic backgrounds feel comfortable and informed.</w:t>
      </w:r>
    </w:p>
    <w:p>
      <w:pPr>
        <w:pStyle w:val="BodyText"/>
      </w:pPr>
      <w:r>
        <w:t xml:space="preserve">Furthermore, the Optometrist adheres to the principle of informed consent, a legal requirement in Brazil. Patients are thoroughly briefed on treatment options, including the risks and benefits of contact lens wear, refractive surgery referrals, and pharmacological treatments for ocular surface diseases. The review notes that the practitioner maintains a professional boundary while fostering a supportive therapeutic relationship.</w:t>
      </w:r>
    </w:p>
    <w:bookmarkEnd w:id="24"/>
    <w:bookmarkStart w:id="25" w:name="record-keeping-and-data-privacy"/>
    <w:p>
      <w:pPr>
        <w:pStyle w:val="Heading2"/>
      </w:pPr>
      <w:r>
        <w:t xml:space="preserve">5. Record Keeping and Data Privacy</w:t>
      </w:r>
    </w:p>
    <w:p>
      <w:pPr>
        <w:pStyle w:val="FirstParagraph"/>
      </w:pPr>
      <w:r>
        <w:t xml:space="preserve">Compliance with data protection laws is a critical component of this Peer Review Report. The Optometrist’s practice in Rio de Janeiro is evaluated against the General Data Protection Law (LGPD) of Brazil. The review confirms that patient records are maintained securely, both in digital and physical formats. Access to sensitive health information is restricted to authorized personnel only.</w:t>
      </w:r>
    </w:p>
    <w:p>
      <w:pPr>
        <w:pStyle w:val="BodyText"/>
      </w:pPr>
      <w:r>
        <w:t xml:space="preserve">Clinical records are detailed, accurate, and up-to-date, containing comprehensive histories, examination findings, and management plans. This level of documentation ensures continuity of care and facilitates effective referral to ophthalmologists when necessary, a key aspect of the collaborative healthcare model in Brazil.</w:t>
      </w:r>
    </w:p>
    <w:bookmarkEnd w:id="25"/>
    <w:bookmarkStart w:id="26" w:name="X6791cc610dabdca2d7729e72f17608ce3805386"/>
    <w:p>
      <w:pPr>
        <w:pStyle w:val="Heading2"/>
      </w:pPr>
      <w:r>
        <w:t xml:space="preserve">6. Ethical Compliance and Professional Conduct</w:t>
      </w:r>
    </w:p>
    <w:p>
      <w:pPr>
        <w:pStyle w:val="FirstParagraph"/>
      </w:pPr>
      <w:r>
        <w:t xml:space="preserve">The Optometrist under review demonstrates strict adherence to the ethical guidelines established by the CFO. There is no evidence of conflicts of interest, particularly regarding the dispensing of optical products. The practitioner prioritizes patient welfare over commercial gain, recommending only those products and services that are clinically indicated.</w:t>
      </w:r>
    </w:p>
    <w:p>
      <w:pPr>
        <w:pStyle w:val="BodyText"/>
      </w:pPr>
      <w:r>
        <w:t xml:space="preserve">Additionally, the Optometrist actively participates in continuing education programs, staying current with advancements in optometric science. This commitment to lifelong learning is essential for maintaining high standards of practice in a rapidly evolving field.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quality of care provided by the Optometrist in Rio de Janeiro:</w:t>
      </w:r>
    </w:p>
    <w:p>
      <w:pPr>
        <w:numPr>
          <w:ilvl w:val="0"/>
          <w:numId w:val="1001"/>
        </w:numPr>
        <w:pStyle w:val="Compact"/>
      </w:pPr>
      <w:r>
        <w:t xml:space="preserve">Implement a structured follow-up system for patients with chronic ocular conditions to improve long-term outcomes.</w:t>
      </w:r>
    </w:p>
    <w:p>
      <w:pPr>
        <w:numPr>
          <w:ilvl w:val="0"/>
          <w:numId w:val="1001"/>
        </w:numPr>
        <w:pStyle w:val="Compact"/>
      </w:pPr>
      <w:r>
        <w:t xml:space="preserve">Expand community outreach programs to increase awareness of eye health in underserved areas of Rio de Janeiro.</w:t>
      </w:r>
    </w:p>
    <w:p>
      <w:pPr>
        <w:numPr>
          <w:ilvl w:val="0"/>
          <w:numId w:val="1001"/>
        </w:numPr>
        <w:pStyle w:val="Compact"/>
      </w:pPr>
      <w:r>
        <w:t xml:space="preserve">Continue to integrate tele-optometry services to improve accessibility for patients in remote regions of the state.</w:t>
      </w:r>
    </w:p>
    <w:bookmarkEnd w:id="27"/>
    <w:bookmarkStart w:id="28" w:name="conclusion"/>
    <w:p>
      <w:pPr>
        <w:pStyle w:val="Heading2"/>
      </w:pPr>
      <w:r>
        <w:t xml:space="preserve">8. Conclusion</w:t>
      </w:r>
    </w:p>
    <w:p>
      <w:pPr>
        <w:pStyle w:val="FirstParagraph"/>
      </w:pPr>
      <w:r>
        <w:t xml:space="preserve">In conclusion, this Peer Review Report affirms that the Optometrist in question provides a high standard of clinical care that meets the expectations of the Brazilian optometric profession. The practitioner’s dedication to patient safety, ethical conduct, and professional development contributes positively to the healthcare landscape of Rio de Janeiro. The practice is deemed fully compliant with all relevant regulations and is recommended for continued licensure without restriction.</w:t>
      </w:r>
    </w:p>
    <w:bookmarkEnd w:id="28"/>
    <w:p>
      <w:pPr>
        <w:pStyle w:val="BodyText"/>
      </w:pPr>
      <w:r>
        <w:rPr>
          <w:bCs/>
          <w:b/>
        </w:rPr>
        <w:t xml:space="preserve">Reviewed by:</w:t>
      </w:r>
    </w:p>
    <w:p>
      <w:pPr>
        <w:pStyle w:val="BodyText"/>
      </w:pPr>
      <w:r>
        <w:t xml:space="preserve">Dr. [Name Redacted]</w:t>
      </w:r>
    </w:p>
    <w:p>
      <w:pPr>
        <w:pStyle w:val="BodyText"/>
      </w:pPr>
      <w:r>
        <w:t xml:space="preserve">Senior Optometrist &amp; Peer Reviewer</w:t>
      </w:r>
    </w:p>
    <w:p>
      <w:pPr>
        <w:pStyle w:val="BodyText"/>
      </w:pPr>
      <w:r>
        <w:t xml:space="preserve">CREO-RJ License No. [Redacted]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in Rio de Janeiro, Brazil</dc:title>
  <dc:creator/>
  <dc:language>en</dc:language>
  <cp:keywords/>
  <dcterms:created xsi:type="dcterms:W3CDTF">2026-10-10T02:03:00Z</dcterms:created>
  <dcterms:modified xsi:type="dcterms:W3CDTF">2026-10-10T02:03:00Z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