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Optometry</w:t>
      </w:r>
      <w:r>
        <w:t xml:space="preserve"> </w:t>
      </w:r>
      <w:r>
        <w:t xml:space="preserve">Practice</w:t>
      </w:r>
      <w:r>
        <w:t xml:space="preserve"> </w:t>
      </w:r>
      <w:r>
        <w:t xml:space="preserve">in</w:t>
      </w:r>
      <w:r>
        <w:t xml:space="preserve"> </w:t>
      </w:r>
      <w:r>
        <w:t xml:space="preserve">Medellín,</w:t>
      </w:r>
      <w:r>
        <w:t xml:space="preserve"> </w:t>
      </w:r>
      <w:r>
        <w:t xml:space="preserve">Colombia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Clinical Practice Evaluation of an Optometrist</w:t>
      </w:r>
    </w:p>
    <w:p>
      <w:pPr>
        <w:pStyle w:val="BodyText"/>
      </w:pPr>
      <w:r>
        <w:rPr>
          <w:bCs/>
          <w:b/>
        </w:rPr>
        <w:t xml:space="preserve">Location:</w:t>
      </w:r>
      <w:r>
        <w:t xml:space="preserve"> </w:t>
      </w:r>
      <w:r>
        <w:t xml:space="preserve">Medellín, Colombia</w:t>
      </w:r>
    </w:p>
    <w:p>
      <w:pPr>
        <w:pStyle w:val="BodyText"/>
      </w:pPr>
      <w:r>
        <w:rPr>
          <w:bCs/>
          <w:b/>
        </w:rPr>
        <w:t xml:space="preserve">Date of Review:</w:t>
      </w:r>
      <w:r>
        <w:t xml:space="preserve"> </w:t>
      </w:r>
      <w:r>
        <w:t xml:space="preserve">October 24, 2023</w:t>
      </w:r>
    </w:p>
    <w:p>
      <w:pPr>
        <w:pStyle w:val="BodyText"/>
      </w:pPr>
      <w:r>
        <w:rPr>
          <w:bCs/>
          <w:b/>
        </w:rPr>
        <w:t xml:space="preserve">Reviewing Body:</w:t>
      </w:r>
      <w:r>
        <w:t xml:space="preserve"> </w:t>
      </w:r>
      <w:r>
        <w:t xml:space="preserve">Independent Optometric Quality Assurance Panel</w:t>
      </w:r>
    </w:p>
    <w:bookmarkEnd w:id="20"/>
    <w:bookmarkStart w:id="21" w:name="introduction-and-purpose"/>
    <w:p>
      <w:pPr>
        <w:pStyle w:val="Heading2"/>
      </w:pPr>
      <w:r>
        <w:t xml:space="preserve">1. Introduction and Purpose</w:t>
      </w:r>
    </w:p>
    <w:p>
      <w:pPr>
        <w:pStyle w:val="FirstParagraph"/>
      </w:pPr>
      <w:r>
        <w:t xml:space="preserve">This Peer Review Report has been compiled to evaluate the clinical competence, ethical standards, and operational practices of a licensed Optometrist practicing within the metropolitan area of Medellín, Colombia. The primary objective of this review is to ensure that the standard of care provided to patients aligns with the rigorous guidelines established by the Colombian Ministry of Health and Protection Social (Ministerio de Salud y Protección Social) and the international standards recognized by the World Council of Optometry.</w:t>
      </w:r>
    </w:p>
    <w:p>
      <w:pPr>
        <w:pStyle w:val="BodyText"/>
      </w:pPr>
      <w:r>
        <w:t xml:space="preserve">Given the rapid growth of the healthcare sector in Medellín, ensuring high-quality vision care is paramount. This document serves as a formal assessment of the Optometrist's ability to diagnose, manage, and treat ocular conditions effectively while maintaining patient safety and confidentiality.</w:t>
      </w:r>
    </w:p>
    <w:bookmarkEnd w:id="21"/>
    <w:bookmarkStart w:id="22" w:name="regulatory-compliance-and-licensure"/>
    <w:p>
      <w:pPr>
        <w:pStyle w:val="Heading2"/>
      </w:pPr>
      <w:r>
        <w:t xml:space="preserve">2. Regulatory Compliance and Licensure</w:t>
      </w:r>
    </w:p>
    <w:p>
      <w:pPr>
        <w:pStyle w:val="FirstParagraph"/>
      </w:pPr>
      <w:r>
        <w:t xml:space="preserve">The first phase of the review focused on verifying the legal standing of the Optometrist. It was confirmed that the practitioner holds a valid professional license issued by the respective Regional Health Secretariat in Antioquia. Furthermore, the review verified that the Optometrist is registered with the Colombian Federation of Optometry (Federación Colombiana de Óptica y Optometría).</w:t>
      </w:r>
    </w:p>
    <w:p>
      <w:pPr>
        <w:pStyle w:val="BodyText"/>
      </w:pPr>
      <w:r>
        <w:t xml:space="preserve">In the context of Colombia, adherence to Resolution 424 of 2000 and subsequent updates regarding the scope of practice for optometrists is mandatory. The review found that the Optometrist operates strictly within these legal boundaries, ensuring that referrals to ophthalmologists are made promptly when pathology exceeds the scope of primary eye care. This compliance is critical in Medellín, where the integration of primary and secondary care is a key component of the national health system.</w:t>
      </w:r>
    </w:p>
    <w:bookmarkEnd w:id="22"/>
    <w:bookmarkStart w:id="23" w:name="X45c1b4156b66fede970d38e87ba1f3035493e48"/>
    <w:p>
      <w:pPr>
        <w:pStyle w:val="Heading2"/>
      </w:pPr>
      <w:r>
        <w:t xml:space="preserve">3. Clinical Competence and Diagnostic Accuracy</w:t>
      </w:r>
    </w:p>
    <w:p>
      <w:pPr>
        <w:pStyle w:val="FirstParagraph"/>
      </w:pPr>
      <w:r>
        <w:t xml:space="preserve">A significant portion of this Peer Review Report was dedicated to analyzing clinical records and observing diagnostic procedures. The Optometrist demonstrated a high level of proficiency in conducting comprehensive eye examinations. This includes accurate refraction, assessment of visual acuity, and evaluation of binocular vision.</w:t>
      </w:r>
    </w:p>
    <w:p>
      <w:pPr>
        <w:pStyle w:val="BodyText"/>
      </w:pPr>
      <w:r>
        <w:t xml:space="preserve">The review specifically examined the management of common ocular conditions prevalent in the region, such as dry eye syndrome, myopia progression in pediatric populations, and early signs of glaucoma. The Optometrist utilized modern diagnostic equipment, including digital retinal imaging and non-contact tonometry, which are essential tools in contemporary practice in Medellín. The documentation of these findings was thorough, allowing for clear tracking of patient progress over time. The clinical reasoning displayed during the review sessions indicated a strong understanding of ocular physiology and pathology.</w:t>
      </w:r>
    </w:p>
    <w:bookmarkEnd w:id="23"/>
    <w:bookmarkStart w:id="24" w:name="patient-care-and-communication"/>
    <w:p>
      <w:pPr>
        <w:pStyle w:val="Heading2"/>
      </w:pPr>
      <w:r>
        <w:t xml:space="preserve">4. Patient Care and Communication</w:t>
      </w:r>
    </w:p>
    <w:p>
      <w:pPr>
        <w:pStyle w:val="FirstParagraph"/>
      </w:pPr>
      <w:r>
        <w:t xml:space="preserve">Effective communication is a cornerstone of successful optometric practice. The review assessed the Optometrist's interaction with patients, noting a professional and empathetic approach. In the diverse cultural landscape of Medellín, the ability to communicate complex medical information in clear, accessible Spanish is vital. The Optometrist was observed explaining diagnosis and treatment plans in a manner that empowered patients to make informed decisions about their eye health.</w:t>
      </w:r>
    </w:p>
    <w:p>
      <w:pPr>
        <w:pStyle w:val="BodyText"/>
      </w:pPr>
      <w:r>
        <w:t xml:space="preserve">Furthermore, the review highlighted the Optometrist's commitment to patient education regarding preventive care, such as the importance of UV protection and regular screenings. This proactive approach aligns with public health initiatives in Colombia aimed at reducing the burden of preventable blindness.</w:t>
      </w:r>
    </w:p>
    <w:bookmarkEnd w:id="24"/>
    <w:bookmarkStart w:id="25" w:name="facility-standards-and-infection-control"/>
    <w:p>
      <w:pPr>
        <w:pStyle w:val="Heading2"/>
      </w:pPr>
      <w:r>
        <w:t xml:space="preserve">5. Facility Standards and Infection Control</w:t>
      </w:r>
    </w:p>
    <w:p>
      <w:pPr>
        <w:pStyle w:val="FirstParagraph"/>
      </w:pPr>
      <w:r>
        <w:t xml:space="preserve">The physical environment of the practice in Medellín was evaluated for cleanliness, organization, and safety. The facility met all hygiene standards required by local health authorities. Special attention was paid to infection control protocols, particularly regarding the handling of contact lenses and the sterilization of diagnostic instruments.</w:t>
      </w:r>
    </w:p>
    <w:p>
      <w:pPr>
        <w:pStyle w:val="BodyText"/>
      </w:pPr>
      <w:r>
        <w:t xml:space="preserve">The Optometrist demonstrated strict adherence to biosecurity measures, which is of utmost importance in maintaining public trust and preventing cross-contamination. The availability of emergency equipment and protocols for managing adverse reactions to diagnostic drops was also verified and found to be satisfactory.</w:t>
      </w:r>
    </w:p>
    <w:bookmarkEnd w:id="25"/>
    <w:bookmarkStart w:id="26" w:name="ethical-practice-and-professionalism"/>
    <w:p>
      <w:pPr>
        <w:pStyle w:val="Heading2"/>
      </w:pPr>
      <w:r>
        <w:t xml:space="preserve">6. Ethical Practice and Professionalism</w:t>
      </w:r>
    </w:p>
    <w:p>
      <w:pPr>
        <w:pStyle w:val="FirstParagraph"/>
      </w:pPr>
      <w:r>
        <w:t xml:space="preserve">Ethical conduct is a fundamental requirement for any healthcare professional. This Peer Review Report confirms that the Optometrist adheres to the Code of Ethics for Optometrists in Colombia. There were no instances of over-treatment, unnecessary prescribing, or conflicts of interest identified during the review.</w:t>
      </w:r>
    </w:p>
    <w:p>
      <w:pPr>
        <w:pStyle w:val="BodyText"/>
      </w:pPr>
      <w:r>
        <w:t xml:space="preserve">The Optometrist maintains professional boundaries and ensures the confidentiality of patient records in compliance with Colombian data protection laws. The commitment to continuous professional development was also noted, with evidence of recent participation in workshops and seminars relevant to advancements in optometry.</w:t>
      </w:r>
    </w:p>
    <w:bookmarkEnd w:id="26"/>
    <w:bookmarkStart w:id="27" w:name="conclusion-and-recommendations"/>
    <w:p>
      <w:pPr>
        <w:pStyle w:val="Heading2"/>
      </w:pPr>
      <w:r>
        <w:t xml:space="preserve">7. Conclusion and Recommendations</w:t>
      </w:r>
    </w:p>
    <w:p>
      <w:pPr>
        <w:pStyle w:val="FirstParagraph"/>
      </w:pPr>
      <w:r>
        <w:t xml:space="preserve">Based on the comprehensive evaluation conducted, this Peer Review Report concludes that the Optometrist in question provides a high standard of care that is consistent with the expectations of the profession in Medellín, Colombia. The practitioner demonstrates clinical excellence, regulatory compliance, and a strong commitment to patient well-being.</w:t>
      </w:r>
    </w:p>
    <w:p>
      <w:pPr>
        <w:pStyle w:val="BodyText"/>
      </w:pPr>
      <w:r>
        <w:t xml:space="preserve">While the overall assessment is positive, it is recommended that the Optometrist continue to engage in ongoing education regarding emerging technologies in digital eye health. Additionally, maintaining open lines of communication with local ophthalmologists will further enhance the collaborative care model in the region. This review affirms the Optometrist's suitability to continue practicing and serving the community of Medellín with distinction.</w:t>
      </w:r>
    </w:p>
    <w:bookmarkEnd w:id="27"/>
    <w:p>
      <w:pPr>
        <w:pStyle w:val="BodyText"/>
      </w:pPr>
      <w:r>
        <w:rPr>
          <w:bCs/>
          <w:b/>
        </w:rPr>
        <w:t xml:space="preserve">Reviewed by:</w:t>
      </w:r>
    </w:p>
    <w:p>
      <w:pPr>
        <w:pStyle w:val="BodyText"/>
      </w:pPr>
      <w:r>
        <w:t xml:space="preserve">Dr. Elena Rodriguez, OD</w:t>
      </w:r>
    </w:p>
    <w:p>
      <w:pPr>
        <w:pStyle w:val="BodyText"/>
      </w:pPr>
      <w:r>
        <w:t xml:space="preserve">Senior Peer Reviewer</w:t>
      </w:r>
    </w:p>
    <w:p>
      <w:pPr>
        <w:pStyle w:val="BodyText"/>
      </w:pPr>
      <w:r>
        <w:t xml:space="preserve">Colombian Optometric Quality Assurance Panel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Optometry Practice in Medellín, Colombia</dc:title>
  <dc:creator/>
  <dc:language>en</dc:language>
  <cp:keywords/>
  <dcterms:created xsi:type="dcterms:W3CDTF">2026-10-10T08:13:01Z</dcterms:created>
  <dcterms:modified xsi:type="dcterms:W3CDTF">2026-10-10T08:13:01Z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