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France Lyon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Optical Standards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operational standards, and regulatory compliance of a practicing Optometrist located in the metropolitan area of France Lyon. The purpose of this review is to ensure that the highest standards of eye care are maintained, aligning with both national French health regulations and international best practices in optometry. Given the dynamic healthcare landscape in France Lyon, this assessment focuses on the integration of advanced diagnostic technologies, patient safety protocols, and the quality of refractive services provided to the local community.</w:t>
      </w:r>
    </w:p>
    <w:p>
      <w:pPr>
        <w:pStyle w:val="BodyText"/>
      </w:pPr>
      <w:r>
        <w:t xml:space="preserve">The review process involved a comprehensive analysis of patient records, direct observation of clinical procedures, interviews with staff, and an audit of the facility's infrastructure. The findings presented herein are intended to provide constructive feedback to the Optometrist while ensuring public trust in the optical services available in this region.</w:t>
      </w:r>
    </w:p>
    <w:bookmarkEnd w:id="21"/>
    <w:bookmarkStart w:id="22" w:name="X8643c130920d25abe294435a3c5001d6cfcba74"/>
    <w:p>
      <w:pPr>
        <w:pStyle w:val="Heading2"/>
      </w:pPr>
      <w:r>
        <w:t xml:space="preserve">2. Regulatory Compliance and Professional Standards</w:t>
      </w:r>
    </w:p>
    <w:p>
      <w:pPr>
        <w:pStyle w:val="FirstParagraph"/>
      </w:pPr>
      <w:r>
        <w:t xml:space="preserve">A primary focus of this Peer Review Report is the adherence to the legal framework governing optometry in France. The Optometrist under review has demonstrated a robust understanding of the "Code de la Santé Publique," particularly regarding the scope of practice defined for non-medical eye care professionals. In France Lyon, where the distinction between opticians, optometrists, and ophthalmologists is strictly regulated, the subject has maintained clear boundaries, ensuring that diagnostic procedures remain within the authorized limits while effectively referring complex pathological cases to medical specialists.</w:t>
      </w:r>
    </w:p>
    <w:p>
      <w:pPr>
        <w:pStyle w:val="BodyText"/>
      </w:pPr>
      <w:r>
        <w:t xml:space="preserve">Documentation practices were found to be exemplary. Patient files are meticulously maintained, ensuring traceability of prescriptions and diagnostic results. This level of organization is critical in France Lyon, where cross-referencing with national health databases is increasingly common. The Optometrist has also shown full compliance with data protection laws (RGPD/GDPR), safeguarding patient privacy with rigorous digital and physical security measures.</w:t>
      </w:r>
    </w:p>
    <w:bookmarkEnd w:id="22"/>
    <w:bookmarkStart w:id="23" w:name="X45c1b4156b66fede970d38e87ba1f3035493e48"/>
    <w:p>
      <w:pPr>
        <w:pStyle w:val="Heading2"/>
      </w:pPr>
      <w:r>
        <w:t xml:space="preserve">3. Clinical Competence and Diagnostic Accuracy</w:t>
      </w:r>
    </w:p>
    <w:p>
      <w:pPr>
        <w:pStyle w:val="FirstParagraph"/>
      </w:pPr>
      <w:r>
        <w:t xml:space="preserve">The clinical evaluation of the Optometrist revealed a high degree of proficiency in refractive error assessment and visual function testing. The review panel observed multiple patient consultations, noting the practitioner's ability to conduct thorough visual acuity tests, refraction, and binocular vision assessments. The accuracy of the prescriptions issued was cross-checked against objective diagnostic data, showing a consistency rate of over 98%.</w:t>
      </w:r>
    </w:p>
    <w:p>
      <w:pPr>
        <w:pStyle w:val="BodyText"/>
      </w:pPr>
      <w:r>
        <w:t xml:space="preserve">Furthermore, the Optometrist in France Lyon has integrated advanced diagnostic tools, including digital retinal imaging and corneal topography, into routine screenings. This proactive approach allows for the early detection of ocular conditions such as glaucoma, diabetic retinopathy, and macular degeneration. The review commends the practitioner for their diligence in identifying risk factors and facilitating timely referrals to ophthalmologists when necessary. This collaborative model of care is essential for maintaining public health standards in the Lyon region.</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optometric practice. This Peer Review Report highlights the Optometrist's strong interpersonal skills. During observed consultations, the practitioner demonstrated empathy, patience, and clarity when explaining complex visual conditions to patients of varying ages and backgrounds. The ability to communicate effectively in both French and English is particularly valuable in France Lyon, a cosmopolitan hub that attracts a diverse patient population.</w:t>
      </w:r>
    </w:p>
    <w:p>
      <w:pPr>
        <w:pStyle w:val="BodyText"/>
      </w:pPr>
      <w:r>
        <w:t xml:space="preserve">Patient feedback collected during the review period was overwhelmingly positive. Clients appreciated the personalized attention and the educational aspect of the consultations, where the Optometrist took time to explain the importance of regular eye exams and proper lens care. The waiting times were reasonable, and the overall patient experience reflected a professional and welcoming environment.</w:t>
      </w:r>
    </w:p>
    <w:bookmarkEnd w:id="24"/>
    <w:bookmarkStart w:id="25" w:name="X1e16975efad5d5c913b0404c81a8f6d46bdb977"/>
    <w:p>
      <w:pPr>
        <w:pStyle w:val="Heading2"/>
      </w:pPr>
      <w:r>
        <w:t xml:space="preserve">5. Facility Standards and Equipment Maintenance</w:t>
      </w:r>
    </w:p>
    <w:p>
      <w:pPr>
        <w:pStyle w:val="FirstParagraph"/>
      </w:pPr>
      <w:r>
        <w:t xml:space="preserve">The physical environment of the practice in France Lyon meets all hygiene and safety standards required by French health authorities. The examination rooms are well-lit, private, and equipped with state-of-the-art optometric instruments. The review panel verified that all equipment undergoes regular calibration and maintenance, ensuring the reliability of diagnostic results.</w:t>
      </w:r>
    </w:p>
    <w:p>
      <w:pPr>
        <w:pStyle w:val="BodyText"/>
      </w:pPr>
      <w:r>
        <w:t xml:space="preserve">Infection control protocols were strictly followed. The Optometrist and staff demonstrated proper disinfection procedures for all contact lenses, trial frames, and diagnostic devices. This attention to detail is crucial in preventing the spread of ocular infections and maintaining a safe environment for patients.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Optometrist practicing in France Lyon is deemed to be operating at a high professional standard. The practitioner exhibits clinical excellence, regulatory compliance, and a strong commitment to patient care.</w:t>
      </w:r>
    </w:p>
    <w:p>
      <w:pPr>
        <w:pStyle w:val="BodyText"/>
      </w:pPr>
      <w:r>
        <w:t xml:space="preserve">To further enhance the quality of service, the following recommendations are proposed:</w:t>
      </w:r>
    </w:p>
    <w:p>
      <w:pPr>
        <w:numPr>
          <w:ilvl w:val="0"/>
          <w:numId w:val="1001"/>
        </w:numPr>
        <w:pStyle w:val="Compact"/>
      </w:pPr>
      <w:r>
        <w:t xml:space="preserve">Continue professional development through ongoing education in emerging optometric technologies.</w:t>
      </w:r>
    </w:p>
    <w:p>
      <w:pPr>
        <w:numPr>
          <w:ilvl w:val="0"/>
          <w:numId w:val="1001"/>
        </w:numPr>
        <w:pStyle w:val="Compact"/>
      </w:pPr>
      <w:r>
        <w:t xml:space="preserve">Strengthen collaborative networks with local ophthalmologists in France Lyon to streamline referral pathways.</w:t>
      </w:r>
    </w:p>
    <w:p>
      <w:pPr>
        <w:numPr>
          <w:ilvl w:val="0"/>
          <w:numId w:val="1001"/>
        </w:numPr>
        <w:pStyle w:val="Compact"/>
      </w:pPr>
      <w:r>
        <w:t xml:space="preserve">Implement additional patient education materials regarding digital eye strain, given the increasing screen time among the local population.</w:t>
      </w:r>
    </w:p>
    <w:p>
      <w:pPr>
        <w:pStyle w:val="FirstParagraph"/>
      </w:pPr>
      <w:r>
        <w:t xml:space="preserve">In conclusion, this Optometrist serves as a valuable asset to the healthcare community in France Lyon. The findings of this Peer Review Report confirm that the practice is fully accredited and recommended for continued operation without restriction.</w:t>
      </w:r>
    </w:p>
    <w:bookmarkEnd w:id="26"/>
    <w:p>
      <w:pPr>
        <w:pStyle w:val="BodyText"/>
      </w:pPr>
      <w:r>
        <w:rPr>
          <w:bCs/>
          <w:b/>
        </w:rPr>
        <w:t xml:space="preserve">Reviewed by:</w:t>
      </w:r>
    </w:p>
    <w:p>
      <w:pPr>
        <w:pStyle w:val="BodyText"/>
      </w:pPr>
      <w:r>
        <w:t xml:space="preserve">Dr. Jean-Pierre Dubois, Lead Reviewer</w:t>
      </w:r>
    </w:p>
    <w:p>
      <w:pPr>
        <w:pStyle w:val="BodyText"/>
      </w:pPr>
      <w:r>
        <w:t xml:space="preserve">Regional Optical Standards Committee</w:t>
      </w:r>
    </w:p>
    <w:p>
      <w:pPr>
        <w:pStyle w:val="BodyText"/>
      </w:pPr>
      <w:r>
        <w:t xml:space="preserve">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France Lyon</dc:title>
  <dc:creator/>
  <dc:language>en</dc:language>
  <cp:keywords/>
  <dcterms:created xsi:type="dcterms:W3CDTF">2026-10-10T08:41:19Z</dcterms:created>
  <dcterms:modified xsi:type="dcterms:W3CDTF">2026-10-10T08:41:19Z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