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Optometrist Practice Evaluation</w:t>
      </w:r>
    </w:p>
    <w:p>
      <w:pPr>
        <w:pStyle w:val="BodyText"/>
      </w:pPr>
      <w:r>
        <w:rPr>
          <w:bCs/>
          <w:b/>
        </w:rPr>
        <w:t xml:space="preserve">Location:</w:t>
      </w:r>
      <w:r>
        <w:t xml:space="preserve"> </w:t>
      </w:r>
      <w:r>
        <w:t xml:space="preserve">France Paris</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Dr. Jean-Pierre Dubois, Senior Optometrist</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an Optometrist operating within the city of France Paris. The purpose of this review is to ensure that the Optometrist adheres to the highest standards of clinical care, ethical practice, and regulatory compliance as required by the French healthcare system. The review encompasses various aspects of the Optometrist's practice, including patient care, diagnostic accuracy, treatment planning, and adherence to local regulations in France Paris.</w:t>
      </w:r>
    </w:p>
    <w:bookmarkEnd w:id="21"/>
    <w:bookmarkStart w:id="22" w:name="scope-of-the-review"/>
    <w:p>
      <w:pPr>
        <w:pStyle w:val="Heading2"/>
      </w:pPr>
      <w:r>
        <w:t xml:space="preserve">2. Scope of the Review</w:t>
      </w:r>
    </w:p>
    <w:p>
      <w:pPr>
        <w:pStyle w:val="FirstParagraph"/>
      </w:pPr>
      <w:r>
        <w:t xml:space="preserve">The scope of this Peer Review Report includes the following key areas:</w:t>
      </w:r>
    </w:p>
    <w:p>
      <w:pPr>
        <w:numPr>
          <w:ilvl w:val="0"/>
          <w:numId w:val="1001"/>
        </w:numPr>
        <w:pStyle w:val="Compact"/>
      </w:pPr>
      <w:r>
        <w:t xml:space="preserve">Clinical Competence: Assessment of the Optometrist's ability to perform comprehensive eye examinations and diagnose ocular conditions.</w:t>
      </w:r>
    </w:p>
    <w:p>
      <w:pPr>
        <w:numPr>
          <w:ilvl w:val="0"/>
          <w:numId w:val="1001"/>
        </w:numPr>
        <w:pStyle w:val="Compact"/>
      </w:pPr>
      <w:r>
        <w:t xml:space="preserve">Patient Care: Evaluation of the quality of patient interactions, communication skills, and overall patient satisfaction.</w:t>
      </w:r>
    </w:p>
    <w:p>
      <w:pPr>
        <w:numPr>
          <w:ilvl w:val="0"/>
          <w:numId w:val="1001"/>
        </w:numPr>
        <w:pStyle w:val="Compact"/>
      </w:pPr>
      <w:r>
        <w:t xml:space="preserve">Regulatory Compliance: Verification of adherence to French healthcare laws and regulations specific to Optometrists in France Paris.</w:t>
      </w:r>
    </w:p>
    <w:p>
      <w:pPr>
        <w:numPr>
          <w:ilvl w:val="0"/>
          <w:numId w:val="1001"/>
        </w:numPr>
        <w:pStyle w:val="Compact"/>
      </w:pPr>
      <w:r>
        <w:t xml:space="preserve">Professional Ethics: Review of the Optometrist's adherence to ethical standards and professional conduct.</w:t>
      </w:r>
    </w:p>
    <w:p>
      <w:pPr>
        <w:numPr>
          <w:ilvl w:val="0"/>
          <w:numId w:val="1001"/>
        </w:numPr>
        <w:pStyle w:val="Compact"/>
      </w:pPr>
      <w:r>
        <w:t xml:space="preserve">Continuing Education: Assessment of the Optometrist's commitment to ongoing professional development and staying updated with the latest advancements in optometry.</w:t>
      </w:r>
    </w:p>
    <w:bookmarkEnd w:id="22"/>
    <w:bookmarkStart w:id="23" w:name="clinical-competence"/>
    <w:p>
      <w:pPr>
        <w:pStyle w:val="Heading2"/>
      </w:pPr>
      <w:r>
        <w:t xml:space="preserve">3. Clinical Competence</w:t>
      </w:r>
    </w:p>
    <w:p>
      <w:pPr>
        <w:pStyle w:val="FirstParagraph"/>
      </w:pPr>
      <w:r>
        <w:t xml:space="preserve">The Optometrist demonstrated a high level of clinical competence during the review period. The comprehensive eye examinations conducted were thorough and followed established protocols. The Optometrist accurately diagnosed various ocular conditions, including refractive errors, glaucoma, and macular degeneration. The use of advanced diagnostic equipment and techniques was noted, reflecting a commitment to providing state-of-the-art care to patients in France Paris.</w:t>
      </w:r>
    </w:p>
    <w:p>
      <w:pPr>
        <w:pStyle w:val="BodyText"/>
      </w:pPr>
      <w:r>
        <w:t xml:space="preserve">Furthermore, the Optometrist's ability to interpret diagnostic results and formulate appropriate treatment plans was commendable. The treatment plans were tailored to individual patient needs, taking into account their medical history and lifestyle factors. This personalized approach to care is essential in ensuring optimal patient outcomes.</w:t>
      </w:r>
    </w:p>
    <w:bookmarkEnd w:id="23"/>
    <w:bookmarkStart w:id="24" w:name="patient-care"/>
    <w:p>
      <w:pPr>
        <w:pStyle w:val="Heading2"/>
      </w:pPr>
      <w:r>
        <w:t xml:space="preserve">4. Patient Care</w:t>
      </w:r>
    </w:p>
    <w:p>
      <w:pPr>
        <w:pStyle w:val="FirstParagraph"/>
      </w:pPr>
      <w:r>
        <w:t xml:space="preserve">Patient care is a critical aspect of any healthcare practice, and the Optometrist under review excelled in this area. The Optometrist exhibited excellent communication skills, ensuring that patients understood their eye health status and the recommended treatments. The Optometrist took the time to address patient concerns and answer questions, fostering a trusting and supportive environment.</w:t>
      </w:r>
    </w:p>
    <w:p>
      <w:pPr>
        <w:pStyle w:val="BodyText"/>
      </w:pPr>
      <w:r>
        <w:t xml:space="preserve">Patient feedback collected during the review period was overwhelmingly positive. Patients praised the Optometrist for their professionalism, empathy, and attention to detail. The Optometrist's ability to build strong patient relationships is a testament to their dedication to providing high-quality care in France Paris.</w:t>
      </w:r>
    </w:p>
    <w:bookmarkEnd w:id="24"/>
    <w:bookmarkStart w:id="25" w:name="regulatory-compliance"/>
    <w:p>
      <w:pPr>
        <w:pStyle w:val="Heading2"/>
      </w:pPr>
      <w:r>
        <w:t xml:space="preserve">5. Regulatory Compliance</w:t>
      </w:r>
    </w:p>
    <w:p>
      <w:pPr>
        <w:pStyle w:val="FirstParagraph"/>
      </w:pPr>
      <w:r>
        <w:t xml:space="preserve">The Optometrist's practice was found to be in full compliance with French healthcare laws and regulations. The Optometrist maintained accurate and up-to-date patient records, adhering to data protection standards. The practice also met all safety and hygiene requirements, ensuring a safe environment for patients and staff.</w:t>
      </w:r>
    </w:p>
    <w:p>
      <w:pPr>
        <w:pStyle w:val="BodyText"/>
      </w:pPr>
      <w:r>
        <w:t xml:space="preserve">Additionally, the Optometrist was found to be compliant with the specific regulations governing Optometrists in France Paris, including licensing requirements and scope of practice limitations. The Optometrist's commitment to regulatory compliance is crucial in maintaining the integrity of the profession and ensuring patient safety.</w:t>
      </w:r>
    </w:p>
    <w:bookmarkEnd w:id="25"/>
    <w:bookmarkStart w:id="26" w:name="professional-ethics"/>
    <w:p>
      <w:pPr>
        <w:pStyle w:val="Heading2"/>
      </w:pPr>
      <w:r>
        <w:t xml:space="preserve">6. Professional Ethics</w:t>
      </w:r>
    </w:p>
    <w:p>
      <w:pPr>
        <w:pStyle w:val="FirstParagraph"/>
      </w:pPr>
      <w:r>
        <w:t xml:space="preserve">The Optometrist demonstrated a strong commitment to professional ethics throughout the review period. The Optometrist maintained patient confidentiality and respected patient autonomy in all interactions. There were no instances of unethical behavior or conflicts of interest identified during the review.</w:t>
      </w:r>
    </w:p>
    <w:p>
      <w:pPr>
        <w:pStyle w:val="BodyText"/>
      </w:pPr>
      <w:r>
        <w:t xml:space="preserve">The Optometrist also exhibited a high level of integrity in their professional relationships with colleagues and other healthcare providers. This collaborative approach is essential in providing comprehensive care to patients in France Paris.</w:t>
      </w:r>
    </w:p>
    <w:bookmarkEnd w:id="26"/>
    <w:bookmarkStart w:id="27" w:name="continuing-education"/>
    <w:p>
      <w:pPr>
        <w:pStyle w:val="Heading2"/>
      </w:pPr>
      <w:r>
        <w:t xml:space="preserve">7. Continuing Education</w:t>
      </w:r>
    </w:p>
    <w:p>
      <w:pPr>
        <w:pStyle w:val="FirstParagraph"/>
      </w:pPr>
      <w:r>
        <w:t xml:space="preserve">The Optometrist's commitment to continuing education was evident during the review. The Optometrist actively participated in professional development activities, including attending conferences, workshops, and seminars. This ongoing learning ensures that the Optometrist remains current with the latest advancements in optometry and can provide the best possible care to patients in France Paris.</w:t>
      </w:r>
    </w:p>
    <w:p>
      <w:pPr>
        <w:pStyle w:val="BodyText"/>
      </w:pPr>
      <w:r>
        <w:t xml:space="preserve">The Optometrist also contributed to the professional community by sharing knowledge and expertise with colleagues. This commitment to lifelong learning and professional growth is a hallmark of a dedicated and competent Optometrist.</w:t>
      </w:r>
    </w:p>
    <w:bookmarkEnd w:id="27"/>
    <w:bookmarkStart w:id="28" w:name="conclusion"/>
    <w:p>
      <w:pPr>
        <w:pStyle w:val="Heading2"/>
      </w:pPr>
      <w:r>
        <w:t xml:space="preserve">8. Conclusion</w:t>
      </w:r>
    </w:p>
    <w:p>
      <w:pPr>
        <w:pStyle w:val="FirstParagraph"/>
      </w:pPr>
      <w:r>
        <w:t xml:space="preserve">In conclusion, this Peer Review Report finds that the Optometrist under review meets and exceeds the standards expected of a professional practicing in France Paris. The Optometrist's clinical competence, patient care, regulatory compliance, professional ethics, and commitment to continuing education are all exemplary. The Optometrist's practice serves as a model for others in the field, demonstrating the highest levels of professionalism and dedication to patient care.</w:t>
      </w:r>
    </w:p>
    <w:p>
      <w:pPr>
        <w:pStyle w:val="BodyText"/>
      </w:pPr>
      <w:r>
        <w:t xml:space="preserve">It is recommended that the Optometrist continue to maintain these high standards and remain engaged in ongoing professional development. Regular peer reviews should be conducted to ensure continued compliance and excellence in practice.</w:t>
      </w:r>
    </w:p>
    <w:bookmarkEnd w:id="28"/>
    <w:p>
      <w:pPr>
        <w:pStyle w:val="BodyText"/>
      </w:pPr>
      <w:r>
        <w:rPr>
          <w:bCs/>
          <w:b/>
        </w:rPr>
        <w:t xml:space="preserve">Reviewed by:</w:t>
      </w:r>
    </w:p>
    <w:p>
      <w:pPr>
        <w:pStyle w:val="BodyText"/>
      </w:pPr>
      <w:r>
        <w:t xml:space="preserve">Dr. Jean-Pierre Dubois</w:t>
      </w:r>
    </w:p>
    <w:p>
      <w:pPr>
        <w:pStyle w:val="BodyText"/>
      </w:pPr>
      <w:r>
        <w:t xml:space="preserve">Senior Optometrist</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France Paris</dc:title>
  <dc:creator/>
  <dc:language>en</dc:language>
  <cp:keywords/>
  <dcterms:created xsi:type="dcterms:W3CDTF">2026-10-10T04:14:38Z</dcterms:created>
  <dcterms:modified xsi:type="dcterms:W3CDTF">2026-10-10T04:14:38Z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