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t xml:space="preserve">Professional Clinical Audit and Practice Evaluation</w:t>
      </w:r>
    </w:p>
    <w:p>
      <w:pPr>
        <w:pStyle w:val="BodyText"/>
      </w:pPr>
      <w:r>
        <w:rPr>
          <w:bCs/>
          <w:b/>
        </w:rPr>
        <w:t xml:space="preserve">Subject:</w:t>
      </w:r>
      <w:r>
        <w:t xml:space="preserve"> </w:t>
      </w:r>
      <w:r>
        <w:t xml:space="preserve">Optometrist Practice Standards</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clinical competence, ethical adherence, and operational standards of an</w:t>
      </w:r>
      <w:r>
        <w:t xml:space="preserve"> </w:t>
      </w:r>
      <w:r>
        <w:rPr>
          <w:bCs/>
          <w:b/>
        </w:rPr>
        <w:t xml:space="preserve">Optometrist</w:t>
      </w:r>
      <w:r>
        <w:t xml:space="preserve"> </w:t>
      </w:r>
      <w:r>
        <w:t xml:space="preserve">practicing within the Greater Accra Region. The review focuses specifically on the unique healthcare landscape of</w:t>
      </w:r>
      <w:r>
        <w:t xml:space="preserve"> </w:t>
      </w:r>
      <w:r>
        <w:rPr>
          <w:bCs/>
          <w:b/>
        </w:rPr>
        <w:t xml:space="preserve">Ghana Accra</w:t>
      </w:r>
      <w:r>
        <w:t xml:space="preserve">, taking into account the regulatory frameworks established by the Optometrists and Dispensing Opticians Council (ODOC) and the broader Ghana Health Service. The primary objective of this audit is to ensure that the provision of eye care services meets the highest standards of patient safety, diagnostic accuracy, and professional integrity required in a bustling urban center like Accra.</w:t>
      </w:r>
    </w:p>
    <w:p>
      <w:pPr>
        <w:pStyle w:val="BodyText"/>
      </w:pPr>
      <w:r>
        <w:t xml:space="preserve">The evaluation process involved a comprehensive analysis of patient records, direct observation of clinical procedures, assessment of facility hygiene, and a review of equipment calibration. The findings presented in this document serve as a formal record of the</w:t>
      </w:r>
      <w:r>
        <w:t xml:space="preserve"> </w:t>
      </w:r>
      <w:r>
        <w:rPr>
          <w:bCs/>
          <w:b/>
        </w:rPr>
        <w:t xml:space="preserve">Optometrist</w:t>
      </w:r>
      <w:r>
        <w:t xml:space="preserve">'s performance and provide actionable recommendations for continuous professional development.</w:t>
      </w:r>
    </w:p>
    <w:bookmarkEnd w:id="21"/>
    <w:bookmarkStart w:id="22" w:name="X4dd00fc68482cf4cf61258feaf3b63282c0d037"/>
    <w:p>
      <w:pPr>
        <w:pStyle w:val="Heading2"/>
      </w:pPr>
      <w:r>
        <w:t xml:space="preserve">2. Regulatory Compliance and Professional Registration</w:t>
      </w:r>
    </w:p>
    <w:p>
      <w:pPr>
        <w:pStyle w:val="FirstParagraph"/>
      </w:pPr>
      <w:r>
        <w:t xml:space="preserve">The first pillar of this</w:t>
      </w:r>
      <w:r>
        <w:t xml:space="preserve"> </w:t>
      </w:r>
      <w:r>
        <w:rPr>
          <w:bCs/>
          <w:b/>
        </w:rPr>
        <w:t xml:space="preserve">Peer Review Report</w:t>
      </w:r>
      <w:r>
        <w:t xml:space="preserve"> </w:t>
      </w:r>
      <w:r>
        <w:t xml:space="preserve">concerns the legal standing of the</w:t>
      </w:r>
      <w:r>
        <w:t xml:space="preserve"> </w:t>
      </w:r>
      <w:r>
        <w:rPr>
          <w:bCs/>
          <w:b/>
        </w:rPr>
        <w:t xml:space="preserve">Optometrist</w:t>
      </w:r>
      <w:r>
        <w:t xml:space="preserve">. In</w:t>
      </w:r>
      <w:r>
        <w:t xml:space="preserve"> </w:t>
      </w:r>
      <w:r>
        <w:rPr>
          <w:bCs/>
          <w:b/>
        </w:rPr>
        <w:t xml:space="preserve">Ghana Accra</w:t>
      </w:r>
      <w:r>
        <w:t xml:space="preserve">, it is mandatory for all eye care practitioners to hold a valid practicing license issued by the ODOC. The review confirms that the subject</w:t>
      </w:r>
      <w:r>
        <w:t xml:space="preserve"> </w:t>
      </w:r>
      <w:r>
        <w:rPr>
          <w:bCs/>
          <w:b/>
        </w:rPr>
        <w:t xml:space="preserve">Optometrist</w:t>
      </w:r>
      <w:r>
        <w:t xml:space="preserve"> </w:t>
      </w:r>
      <w:r>
        <w:t xml:space="preserve">maintains current registration and adheres to the Code of Conduct and Ethics for Optometrists in Ghana.</w:t>
      </w:r>
    </w:p>
    <w:p>
      <w:pPr>
        <w:pStyle w:val="BodyText"/>
      </w:pPr>
      <w:r>
        <w:t xml:space="preserve">Furthermore, the practice demonstrates compliance with the National Health Insurance Scheme (NHIS) regulations. Given the high volume of NHIS-dependent patients in Accra, the</w:t>
      </w:r>
      <w:r>
        <w:t xml:space="preserve"> </w:t>
      </w:r>
      <w:r>
        <w:rPr>
          <w:bCs/>
          <w:b/>
        </w:rPr>
        <w:t xml:space="preserve">Optometrist</w:t>
      </w:r>
      <w:r>
        <w:t xml:space="preserve"> </w:t>
      </w:r>
      <w:r>
        <w:t xml:space="preserve">has implemented robust protocols for claims processing and patient eligibility verification. This ensures that the practice remains financially sustainable while providing accessible care to the local population. The documentation regarding patient consent forms and data privacy aligns with the Data Protection Act of Ghana, safeguarding the sensitive medical information of patients residing in Accra.</w:t>
      </w:r>
    </w:p>
    <w:bookmarkEnd w:id="22"/>
    <w:bookmarkStart w:id="23" w:name="X4a5ef5890aff466c529fceb004240c8b12bbdbf"/>
    <w:p>
      <w:pPr>
        <w:pStyle w:val="Heading2"/>
      </w:pPr>
      <w:r>
        <w:t xml:space="preserve">3. Clinical Competence and Diagnostic Standards</w:t>
      </w:r>
    </w:p>
    <w:p>
      <w:pPr>
        <w:pStyle w:val="FirstParagraph"/>
      </w:pPr>
      <w:r>
        <w:t xml:space="preserve">The core of this</w:t>
      </w:r>
      <w:r>
        <w:t xml:space="preserve"> </w:t>
      </w:r>
      <w:r>
        <w:rPr>
          <w:bCs/>
          <w:b/>
        </w:rPr>
        <w:t xml:space="preserve">Peer Review Report</w:t>
      </w:r>
      <w:r>
        <w:t xml:space="preserve"> </w:t>
      </w:r>
      <w:r>
        <w:t xml:space="preserve">assesses the clinical skills of the</w:t>
      </w:r>
      <w:r>
        <w:t xml:space="preserve"> </w:t>
      </w:r>
      <w:r>
        <w:rPr>
          <w:bCs/>
          <w:b/>
        </w:rPr>
        <w:t xml:space="preserve">Optometrist</w:t>
      </w:r>
      <w:r>
        <w:t xml:space="preserve">. The review panel observed a series of routine eye examinations and complex case assessments. The</w:t>
      </w:r>
      <w:r>
        <w:t xml:space="preserve"> </w:t>
      </w:r>
      <w:r>
        <w:rPr>
          <w:bCs/>
          <w:b/>
        </w:rPr>
        <w:t xml:space="preserve">Optometrist</w:t>
      </w:r>
      <w:r>
        <w:t xml:space="preserve"> </w:t>
      </w:r>
      <w:r>
        <w:t xml:space="preserve">demonstrated proficiency in utilizing modern diagnostic equipment, including autorefractors, slit lamps, and tonometers.</w:t>
      </w:r>
    </w:p>
    <w:p>
      <w:pPr>
        <w:pStyle w:val="BodyText"/>
      </w:pPr>
      <w:r>
        <w:t xml:space="preserve">A critical aspect of eye care in</w:t>
      </w:r>
      <w:r>
        <w:t xml:space="preserve"> </w:t>
      </w:r>
      <w:r>
        <w:rPr>
          <w:bCs/>
          <w:b/>
        </w:rPr>
        <w:t xml:space="preserve">Ghana Accra</w:t>
      </w:r>
      <w:r>
        <w:t xml:space="preserve"> </w:t>
      </w:r>
      <w:r>
        <w:t xml:space="preserve">is the management of refractive errors and the early detection of glaucoma and cataracts. The</w:t>
      </w:r>
      <w:r>
        <w:t xml:space="preserve"> </w:t>
      </w:r>
      <w:r>
        <w:rPr>
          <w:bCs/>
          <w:b/>
        </w:rPr>
        <w:t xml:space="preserve">Optometrist</w:t>
      </w:r>
      <w:r>
        <w:t xml:space="preserve"> </w:t>
      </w:r>
      <w:r>
        <w:t xml:space="preserve">exhibited a high level of accuracy in refraction, ensuring that patients receive precise prescriptions for corrective lenses. The review noted that the practitioner effectively communicates complex visual health information to patients, many of whom may have varying levels of health literacy.</w:t>
      </w:r>
    </w:p>
    <w:p>
      <w:pPr>
        <w:pStyle w:val="BodyText"/>
      </w:pPr>
      <w:r>
        <w:t xml:space="preserve">Additionally, the</w:t>
      </w:r>
      <w:r>
        <w:t xml:space="preserve"> </w:t>
      </w:r>
      <w:r>
        <w:rPr>
          <w:bCs/>
          <w:b/>
        </w:rPr>
        <w:t xml:space="preserve">Optometrist</w:t>
      </w:r>
      <w:r>
        <w:t xml:space="preserve"> </w:t>
      </w:r>
      <w:r>
        <w:t xml:space="preserve">follows established referral pathways. When cases exceed the scope of primary optometric care—such as suspected diabetic retinopathy or advanced ocular pathology—the practitioner promptly refers patients to ophthalmologists at major facilities in Accra, such as the Korle Bu Teaching Hospital or specialized eye clinics. This collaborative approach is vital for maintaining high standards of care in the region.</w:t>
      </w:r>
    </w:p>
    <w:bookmarkEnd w:id="23"/>
    <w:bookmarkStart w:id="24" w:name="facility-standards-and-infection-control"/>
    <w:p>
      <w:pPr>
        <w:pStyle w:val="Heading2"/>
      </w:pPr>
      <w:r>
        <w:t xml:space="preserve">4. Facility Standards and Infection Control</w:t>
      </w:r>
    </w:p>
    <w:p>
      <w:pPr>
        <w:pStyle w:val="FirstParagraph"/>
      </w:pPr>
      <w:r>
        <w:t xml:space="preserve">The physical environment of the practice in</w:t>
      </w:r>
      <w:r>
        <w:t xml:space="preserve"> </w:t>
      </w:r>
      <w:r>
        <w:rPr>
          <w:bCs/>
          <w:b/>
        </w:rPr>
        <w:t xml:space="preserve">Ghana Accra</w:t>
      </w:r>
      <w:r>
        <w:t xml:space="preserve"> </w:t>
      </w:r>
      <w:r>
        <w:t xml:space="preserve">was evaluated for safety, cleanliness, and accessibility. The</w:t>
      </w:r>
      <w:r>
        <w:t xml:space="preserve"> </w:t>
      </w:r>
      <w:r>
        <w:rPr>
          <w:bCs/>
          <w:b/>
        </w:rPr>
        <w:t xml:space="preserve">Peer Review Report</w:t>
      </w:r>
      <w:r>
        <w:t xml:space="preserve"> </w:t>
      </w:r>
      <w:r>
        <w:t xml:space="preserve">highlights that the clinic maintains a sterile environment, which is crucial for preventing the spread of infectious eye conditions. The</w:t>
      </w:r>
      <w:r>
        <w:t xml:space="preserve"> </w:t>
      </w:r>
      <w:r>
        <w:rPr>
          <w:bCs/>
          <w:b/>
        </w:rPr>
        <w:t xml:space="preserve">Optometrist</w:t>
      </w:r>
      <w:r>
        <w:t xml:space="preserve"> </w:t>
      </w:r>
      <w:r>
        <w:t xml:space="preserve">adheres to strict infection control protocols, including the regular disinfection of trial frames, phoropters, and slit lamp chin rests.</w:t>
      </w:r>
    </w:p>
    <w:p>
      <w:pPr>
        <w:pStyle w:val="BodyText"/>
      </w:pPr>
      <w:r>
        <w:t xml:space="preserve">Given the tropical climate of Accra, the facility is well-ventilated and equipped with reliable power backup systems to ensure that diagnostic equipment functions uninterrupted during power fluctuations. The storage of contact lenses and ophthalmic solutions is conducted under appropriate temperature controls, ensuring product efficacy and patient safety.</w:t>
      </w:r>
    </w:p>
    <w:bookmarkEnd w:id="24"/>
    <w:bookmarkStart w:id="25" w:name="patient-care-and-community-engagement"/>
    <w:p>
      <w:pPr>
        <w:pStyle w:val="Heading2"/>
      </w:pPr>
      <w:r>
        <w:t xml:space="preserve">5. Patient Care and Community Engagement</w:t>
      </w:r>
    </w:p>
    <w:p>
      <w:pPr>
        <w:pStyle w:val="FirstParagraph"/>
      </w:pPr>
      <w:r>
        <w:t xml:space="preserve">An essential component of this</w:t>
      </w:r>
      <w:r>
        <w:t xml:space="preserve"> </w:t>
      </w:r>
      <w:r>
        <w:rPr>
          <w:bCs/>
          <w:b/>
        </w:rPr>
        <w:t xml:space="preserve">Peer Review Report</w:t>
      </w:r>
      <w:r>
        <w:t xml:space="preserve"> </w:t>
      </w:r>
      <w:r>
        <w:t xml:space="preserve">is the assessment of patient interaction. The</w:t>
      </w:r>
      <w:r>
        <w:t xml:space="preserve"> </w:t>
      </w:r>
      <w:r>
        <w:rPr>
          <w:bCs/>
          <w:b/>
        </w:rPr>
        <w:t xml:space="preserve">Optometrist</w:t>
      </w:r>
      <w:r>
        <w:t xml:space="preserve"> </w:t>
      </w:r>
      <w:r>
        <w:t xml:space="preserve">demonstrates a patient-centered approach, treating individuals with dignity and respect. In the diverse cultural context of</w:t>
      </w:r>
      <w:r>
        <w:t xml:space="preserve"> </w:t>
      </w:r>
      <w:r>
        <w:rPr>
          <w:bCs/>
          <w:b/>
        </w:rPr>
        <w:t xml:space="preserve">Ghana Accra</w:t>
      </w:r>
      <w:r>
        <w:t xml:space="preserve">, the practitioner shows cultural sensitivity and patience, which fosters trust and encourages patients to seek regular eye examinations.</w:t>
      </w:r>
    </w:p>
    <w:p>
      <w:pPr>
        <w:pStyle w:val="BodyText"/>
      </w:pPr>
      <w:r>
        <w:t xml:space="preserve">The review also noted the</w:t>
      </w:r>
      <w:r>
        <w:t xml:space="preserve"> </w:t>
      </w:r>
      <w:r>
        <w:rPr>
          <w:bCs/>
          <w:b/>
        </w:rPr>
        <w:t xml:space="preserve">Optometrist</w:t>
      </w:r>
      <w:r>
        <w:t xml:space="preserve">'s involvement in community outreach programs. By participating in eye health screening camps in various districts of Accra, the practitioner contributes to the reduction of preventable blindness. This commitment to public health aligns with the national goals of the Ghana Health Service and enhances the reputation of the profession within the community.</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Optometrist</w:t>
      </w:r>
      <w:r>
        <w:t xml:space="preserve"> </w:t>
      </w:r>
      <w:r>
        <w:t xml:space="preserve">is deemed to be practicing at a standard that meets the requirements of the profession in</w:t>
      </w:r>
      <w:r>
        <w:t xml:space="preserve"> </w:t>
      </w:r>
      <w:r>
        <w:rPr>
          <w:bCs/>
          <w:b/>
        </w:rPr>
        <w:t xml:space="preserve">Ghana Accra</w:t>
      </w:r>
      <w:r>
        <w:t xml:space="preserve">. However, to further enhance the quality of care, the following recommendations are made:</w:t>
      </w:r>
    </w:p>
    <w:p>
      <w:pPr>
        <w:numPr>
          <w:ilvl w:val="0"/>
          <w:numId w:val="1001"/>
        </w:numPr>
        <w:pStyle w:val="Compact"/>
      </w:pPr>
      <w:r>
        <w:t xml:space="preserve">Invest in advanced imaging technology, such as optical coherence tomography (OCT), to improve the early detection of retinal diseases.</w:t>
      </w:r>
    </w:p>
    <w:p>
      <w:pPr>
        <w:numPr>
          <w:ilvl w:val="0"/>
          <w:numId w:val="1001"/>
        </w:numPr>
        <w:pStyle w:val="Compact"/>
      </w:pPr>
      <w:r>
        <w:t xml:space="preserve">Implement a digital patient management system to streamline record-keeping and improve data security.</w:t>
      </w:r>
    </w:p>
    <w:p>
      <w:pPr>
        <w:numPr>
          <w:ilvl w:val="0"/>
          <w:numId w:val="1001"/>
        </w:numPr>
        <w:pStyle w:val="Compact"/>
      </w:pPr>
      <w:r>
        <w:t xml:space="preserve">Continue regular continuing professional development (CPD) activities to stay updated with global advancements in optometry.</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Optometrist</w:t>
      </w:r>
      <w:r>
        <w:t xml:space="preserve"> </w:t>
      </w:r>
      <w:r>
        <w:t xml:space="preserve">is a competent and ethical practitioner. Their dedication to providing high-quality eye care in</w:t>
      </w:r>
      <w:r>
        <w:t xml:space="preserve"> </w:t>
      </w:r>
      <w:r>
        <w:rPr>
          <w:bCs/>
          <w:b/>
        </w:rPr>
        <w:t xml:space="preserve">Ghana Accra</w:t>
      </w:r>
      <w:r>
        <w:t xml:space="preserve"> </w:t>
      </w:r>
      <w:r>
        <w:t xml:space="preserve">is commendable and serves as a model for professional excellence. This report is submitted for the records of the relevant regulatory bodies and for the internal quality assurance of the practice.</w:t>
      </w:r>
    </w:p>
    <w:bookmarkEnd w:id="26"/>
    <w:p>
      <w:pPr>
        <w:pStyle w:val="BodyText"/>
      </w:pPr>
      <w:r>
        <w:rPr>
          <w:bCs/>
          <w:b/>
        </w:rPr>
        <w:t xml:space="preserve">Reviewed By:</w:t>
      </w:r>
      <w:r>
        <w:br/>
      </w:r>
      <w:r>
        <w:t xml:space="preserve">Dr. [Reviewer Name]</w:t>
      </w:r>
      <w:r>
        <w:br/>
      </w:r>
      <w:r>
        <w:t xml:space="preserve">Senior Optometrist / Peer Reviewer</w:t>
      </w:r>
      <w:r>
        <w:br/>
      </w:r>
      <w:r>
        <w:t xml:space="preserve">Date: _______________</w:t>
      </w:r>
    </w:p>
    <w:p>
      <w:pPr>
        <w:pStyle w:val="BodyText"/>
      </w:pPr>
      <w:r>
        <w:rPr>
          <w:bCs/>
          <w:b/>
        </w:rPr>
        <w:t xml:space="preserve">Reviewed For:</w:t>
      </w:r>
      <w:r>
        <w:br/>
      </w:r>
      <w:r>
        <w:t xml:space="preserve">[Optometrist Name]</w:t>
      </w:r>
      <w:r>
        <w:br/>
      </w:r>
      <w:r>
        <w:t xml:space="preserve">Principal Optometrist</w:t>
      </w:r>
      <w:r>
        <w:br/>
      </w:r>
      <w:r>
        <w:t xml:space="preserve">Date: _______________</w:t>
      </w:r>
    </w:p>
    <w:p>
      <w:pPr>
        <w:pStyle w:val="BodyText"/>
      </w:pPr>
      <w:r>
        <w:t xml:space="preserve">This document is confidential and intended solely for the use of the individuals and entities named above. It is prepared in accordance with the standards of the Optometrists and Dispensing Opticians Council of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Ghana Accra</dc:title>
  <dc:creator/>
  <dc:language>en</dc:language>
  <cp:keywords/>
  <dcterms:created xsi:type="dcterms:W3CDTF">2026-10-10T05:10:01Z</dcterms:created>
  <dcterms:modified xsi:type="dcterms:W3CDTF">2026-10-10T05:10:01Z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