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Optometrist</w:t>
      </w:r>
      <w:r>
        <w:t xml:space="preserve"> </w:t>
      </w:r>
      <w:r>
        <w:t xml:space="preserve">Practice</w:t>
      </w:r>
      <w:r>
        <w:t xml:space="preserve"> </w:t>
      </w:r>
      <w:r>
        <w:t xml:space="preserve">in</w:t>
      </w:r>
      <w:r>
        <w:t xml:space="preserve"> </w:t>
      </w:r>
      <w:r>
        <w:t xml:space="preserve">Spain</w:t>
      </w:r>
      <w:r>
        <w:t xml:space="preserve"> </w:t>
      </w:r>
      <w:r>
        <w:t xml:space="preserve">Madrid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an Optometrist</w:t>
      </w:r>
    </w:p>
    <w:p>
      <w:pPr>
        <w:pStyle w:val="BodyText"/>
      </w:pPr>
      <w:r>
        <w:rPr>
          <w:bCs/>
          <w:b/>
        </w:rPr>
        <w:t xml:space="preserve">Location:</w:t>
      </w:r>
      <w:r>
        <w:t xml:space="preserve"> </w:t>
      </w:r>
      <w:r>
        <w:t xml:space="preserve">Spain Madrid</w:t>
      </w:r>
    </w:p>
    <w:p>
      <w:pPr>
        <w:pStyle w:val="BodyText"/>
      </w:pPr>
      <w:r>
        <w:rPr>
          <w:bCs/>
          <w:b/>
        </w:rPr>
        <w:t xml:space="preserve">Date of Review:</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practice of an Optometrist operating within the region of Spain Madrid. The purpose of this review is to ensure that the Optometrist adheres to the highest standards of clinical care, ethical conduct, and regulatory compliance as required by the Spanish health authorities and professional bodies. The review encompasses various aspects of the Optometrist's practice, including clinical procedures, patient care, record-keeping, and adherence to local regulations in Spain Madrid.</w:t>
      </w:r>
    </w:p>
    <w:bookmarkEnd w:id="21"/>
    <w:bookmarkStart w:id="22" w:name="scope-of-the-review"/>
    <w:p>
      <w:pPr>
        <w:pStyle w:val="Heading2"/>
      </w:pPr>
      <w:r>
        <w:t xml:space="preserve">2. Scope of the Review</w:t>
      </w:r>
    </w:p>
    <w:p>
      <w:pPr>
        <w:pStyle w:val="FirstParagraph"/>
      </w:pPr>
      <w:r>
        <w:t xml:space="preserve">The scope of this Peer Review Report includes an assessment of the following areas:</w:t>
      </w:r>
    </w:p>
    <w:p>
      <w:pPr>
        <w:numPr>
          <w:ilvl w:val="0"/>
          <w:numId w:val="1001"/>
        </w:numPr>
        <w:pStyle w:val="Compact"/>
      </w:pPr>
      <w:r>
        <w:t xml:space="preserve">Clinical competence and diagnostic accuracy</w:t>
      </w:r>
    </w:p>
    <w:p>
      <w:pPr>
        <w:numPr>
          <w:ilvl w:val="0"/>
          <w:numId w:val="1001"/>
        </w:numPr>
        <w:pStyle w:val="Compact"/>
      </w:pPr>
      <w:r>
        <w:t xml:space="preserve">Patient care and communication</w:t>
      </w:r>
    </w:p>
    <w:p>
      <w:pPr>
        <w:numPr>
          <w:ilvl w:val="0"/>
          <w:numId w:val="1001"/>
        </w:numPr>
        <w:pStyle w:val="Compact"/>
      </w:pPr>
      <w:r>
        <w:t xml:space="preserve">Compliance with legal and regulatory requirements in Spain Madrid</w:t>
      </w:r>
    </w:p>
    <w:p>
      <w:pPr>
        <w:numPr>
          <w:ilvl w:val="0"/>
          <w:numId w:val="1001"/>
        </w:numPr>
        <w:pStyle w:val="Compact"/>
      </w:pPr>
      <w:r>
        <w:t xml:space="preserve">Quality of patient records and documentation</w:t>
      </w:r>
    </w:p>
    <w:p>
      <w:pPr>
        <w:numPr>
          <w:ilvl w:val="0"/>
          <w:numId w:val="1001"/>
        </w:numPr>
        <w:pStyle w:val="Compact"/>
      </w:pPr>
      <w:r>
        <w:t xml:space="preserve">Use of technology and equipment</w:t>
      </w:r>
    </w:p>
    <w:p>
      <w:pPr>
        <w:numPr>
          <w:ilvl w:val="0"/>
          <w:numId w:val="1001"/>
        </w:numPr>
        <w:pStyle w:val="Compact"/>
      </w:pPr>
      <w:r>
        <w:t xml:space="preserve">Ethical standards and professional conduct</w:t>
      </w:r>
    </w:p>
    <w:bookmarkEnd w:id="22"/>
    <w:bookmarkStart w:id="23" w:name="X45c1b4156b66fede970d38e87ba1f3035493e48"/>
    <w:p>
      <w:pPr>
        <w:pStyle w:val="Heading2"/>
      </w:pPr>
      <w:r>
        <w:t xml:space="preserve">3. Clinical Competence and Diagnostic Accuracy</w:t>
      </w:r>
    </w:p>
    <w:p>
      <w:pPr>
        <w:pStyle w:val="FirstParagraph"/>
      </w:pPr>
      <w:r>
        <w:t xml:space="preserve">The Optometrist demonstrated a high level of clinical competence during the review period. Diagnostic procedures were performed accurately, and the Optometrist showed a thorough understanding of ocular health conditions. The use of advanced diagnostic tools in the Spain Madrid practice was noted, contributing to precise assessments and treatment plans. The Optometrist's ability to identify and manage common and complex eye conditions was commended, reflecting a strong commitment to maintaining high clinical standards.</w:t>
      </w:r>
    </w:p>
    <w:bookmarkEnd w:id="23"/>
    <w:bookmarkStart w:id="24" w:name="patient-care-and-communication"/>
    <w:p>
      <w:pPr>
        <w:pStyle w:val="Heading2"/>
      </w:pPr>
      <w:r>
        <w:t xml:space="preserve">4. Patient Care and Communication</w:t>
      </w:r>
    </w:p>
    <w:p>
      <w:pPr>
        <w:pStyle w:val="FirstParagraph"/>
      </w:pPr>
      <w:r>
        <w:t xml:space="preserve">Patient care was found to be of a high standard. The Optometrist exhibited excellent communication skills, ensuring that patients in Spain Madrid were well-informed about their eye health, treatment options, and follow-up care. The practice environment was welcoming, and patients reported feeling comfortable and respected. The Optometrist's approach to patient education was particularly noteworthy, as it empowered individuals to take an active role in maintaining their ocular health.</w:t>
      </w:r>
    </w:p>
    <w:bookmarkEnd w:id="24"/>
    <w:bookmarkStart w:id="25" w:name="X02e2d3dfd02d2cb3d5a39ed5823c967898e9337"/>
    <w:p>
      <w:pPr>
        <w:pStyle w:val="Heading2"/>
      </w:pPr>
      <w:r>
        <w:t xml:space="preserve">5. Compliance with Legal and Regulatory Requirements</w:t>
      </w:r>
    </w:p>
    <w:p>
      <w:pPr>
        <w:pStyle w:val="FirstParagraph"/>
      </w:pPr>
      <w:r>
        <w:t xml:space="preserve">The Optometrist's practice in Spain Madrid was found to be in compliance with all relevant legal and regulatory requirements. This includes adherence to the regulations set forth by the Spanish Ministry of Health and the local health authorities in Madrid. The practice maintained all necessary licenses and certifications, and the Optometrist demonstrated a clear understanding of their professional responsibilities under Spanish law. Regular updates on regulatory changes were incorporated into the practice's operational procedures.</w:t>
      </w:r>
    </w:p>
    <w:bookmarkEnd w:id="25"/>
    <w:bookmarkStart w:id="26" w:name="X73f2d5f0285cf323340e3b2f76f0376faf43f13"/>
    <w:p>
      <w:pPr>
        <w:pStyle w:val="Heading2"/>
      </w:pPr>
      <w:r>
        <w:t xml:space="preserve">6. Quality of Patient Records and Documentation</w:t>
      </w:r>
    </w:p>
    <w:p>
      <w:pPr>
        <w:pStyle w:val="FirstParagraph"/>
      </w:pPr>
      <w:r>
        <w:t xml:space="preserve">Patient records were well-organized and maintained in accordance with the standards required in Spain Madrid. The Optometrist ensured that all patient information was accurate, up-to-date, and securely stored. Documentation of clinical findings, treatment plans, and patient communications was thorough, facilitating continuity of care and supporting high-quality patient outcomes. The use of electronic health records was noted, enhancing efficiency and data security.</w:t>
      </w:r>
    </w:p>
    <w:bookmarkEnd w:id="26"/>
    <w:bookmarkStart w:id="27" w:name="use-of-technology-and-equipment"/>
    <w:p>
      <w:pPr>
        <w:pStyle w:val="Heading2"/>
      </w:pPr>
      <w:r>
        <w:t xml:space="preserve">7. Use of Technology and Equipment</w:t>
      </w:r>
    </w:p>
    <w:p>
      <w:pPr>
        <w:pStyle w:val="FirstParagraph"/>
      </w:pPr>
      <w:r>
        <w:t xml:space="preserve">The Optometrist's practice in Spain Madrid was equipped with modern technology and diagnostic tools. The use of advanced equipment contributed to the accuracy of diagnoses and the effectiveness of treatments. Regular maintenance and calibration of equipment were observed, ensuring reliable performance. The Optometrist's commitment to staying abreast of technological advancements in the field of optometry was evident, reflecting a dedication to providing state-of-the-art care.</w:t>
      </w:r>
    </w:p>
    <w:bookmarkEnd w:id="27"/>
    <w:bookmarkStart w:id="28" w:name="X4ce211acb8b02978b825403f312638d11fa1afd"/>
    <w:p>
      <w:pPr>
        <w:pStyle w:val="Heading2"/>
      </w:pPr>
      <w:r>
        <w:t xml:space="preserve">8. Ethical Standards and Professional Conduct</w:t>
      </w:r>
    </w:p>
    <w:p>
      <w:pPr>
        <w:pStyle w:val="FirstParagraph"/>
      </w:pPr>
      <w:r>
        <w:t xml:space="preserve">The Optometrist demonstrated a strong commitment to ethical standards and professional conduct. Interactions with patients, colleagues, and other healthcare professionals were characterized by integrity, respect, and professionalism. The practice in Spain Madrid upheld the principles of confidentiality, informed consent, and patient autonomy. The Optometrist's adherence to the ethical guidelines set by the Spanish College of Optometrists was confirmed, reinforcing trust in the practice.</w:t>
      </w:r>
    </w:p>
    <w:bookmarkEnd w:id="28"/>
    <w:bookmarkStart w:id="29" w:name="recommendations"/>
    <w:p>
      <w:pPr>
        <w:pStyle w:val="Heading2"/>
      </w:pPr>
      <w:r>
        <w:t xml:space="preserve">9.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to maintain high standards of clinical care and patient communication.</w:t>
      </w:r>
    </w:p>
    <w:p>
      <w:pPr>
        <w:numPr>
          <w:ilvl w:val="0"/>
          <w:numId w:val="1002"/>
        </w:numPr>
        <w:pStyle w:val="Compact"/>
      </w:pPr>
      <w:r>
        <w:t xml:space="preserve">Regularly update knowledge and skills to stay current with advancements in optometry.</w:t>
      </w:r>
    </w:p>
    <w:p>
      <w:pPr>
        <w:numPr>
          <w:ilvl w:val="0"/>
          <w:numId w:val="1002"/>
        </w:numPr>
        <w:pStyle w:val="Compact"/>
      </w:pPr>
      <w:r>
        <w:t xml:space="preserve">Ensure ongoing compliance with all legal and regulatory requirements in Spain Madrid.</w:t>
      </w:r>
    </w:p>
    <w:p>
      <w:pPr>
        <w:numPr>
          <w:ilvl w:val="0"/>
          <w:numId w:val="1002"/>
        </w:numPr>
        <w:pStyle w:val="Compact"/>
      </w:pPr>
      <w:r>
        <w:t xml:space="preserve">Consider further integration of digital tools to enhance patient engagement and record management.</w:t>
      </w:r>
    </w:p>
    <w:bookmarkEnd w:id="29"/>
    <w:bookmarkStart w:id="30" w:name="conclusion"/>
    <w:p>
      <w:pPr>
        <w:pStyle w:val="Heading2"/>
      </w:pPr>
      <w:r>
        <w:t xml:space="preserve">10. Conclusion</w:t>
      </w:r>
    </w:p>
    <w:p>
      <w:pPr>
        <w:pStyle w:val="FirstParagraph"/>
      </w:pPr>
      <w:r>
        <w:t xml:space="preserve">In conclusion, this Peer Review Report confirms that the Optometrist's practice in Spain Madrid meets and, in many areas, exceeds the expected standards of professional practice. The Optometrist's dedication to clinical excellence, patient care, and regulatory compliance is commendable. Continued adherence to these standards will ensure the delivery of high-quality eye care services to the community in Spain Madrid.</w:t>
      </w:r>
    </w:p>
    <w:bookmarkEnd w:id="30"/>
    <w:p>
      <w:pPr>
        <w:pStyle w:val="BodyText"/>
      </w:pPr>
      <w:r>
        <w:rPr>
          <w:bCs/>
          <w:b/>
        </w:rPr>
        <w:t xml:space="preserve">Prepared by:</w:t>
      </w:r>
    </w:p>
    <w:p>
      <w:pPr>
        <w:pStyle w:val="BodyText"/>
      </w:pPr>
      <w:r>
        <w:t xml:space="preserve">Peer Review Committee</w:t>
      </w:r>
    </w:p>
    <w:p>
      <w:pPr>
        <w:pStyle w:val="BodyText"/>
      </w:pPr>
      <w:r>
        <w:t xml:space="preserve">Spanish College of Optometrists</w:t>
      </w:r>
    </w:p>
    <w:p>
      <w:pPr>
        <w:pStyle w:val="BodyText"/>
      </w:pPr>
      <w:r>
        <w:t xml:space="preserve">Madrid,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Optometrist Practice in Spain Madrid</dc:title>
  <dc:creator/>
  <dc:language>en</dc:language>
  <cp:keywords/>
  <dcterms:created xsi:type="dcterms:W3CDTF">2026-10-10T07:33:10Z</dcterms:created>
  <dcterms:modified xsi:type="dcterms:W3CDTF">2026-10-10T07:33:10Z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