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8" w:name="X2ba7efc49bc6443af2b0d7f61e6f12fdeb84ba5"/>
    <w:p>
      <w:pPr>
        <w:pStyle w:val="Heading1"/>
      </w:pPr>
      <w:r>
        <w:t xml:space="preserve">Peer Review Report: Optometrist Clinical Practice</w:t>
      </w:r>
    </w:p>
    <w:p>
      <w:pPr>
        <w:pStyle w:val="FirstParagraph"/>
      </w:pPr>
      <w:r>
        <w:rPr>
          <w:bCs/>
          <w:b/>
        </w:rPr>
        <w:t xml:space="preserve">Location:</w:t>
      </w:r>
      <w:r>
        <w:t xml:space="preserve"> </w:t>
      </w:r>
      <w:r>
        <w:t xml:space="preserve">Tanzania Dar es Salaam</w:t>
      </w:r>
    </w:p>
    <w:p>
      <w:pPr>
        <w:pStyle w:val="BodyText"/>
      </w:pPr>
      <w:r>
        <w:rPr>
          <w:bCs/>
          <w:b/>
        </w:rPr>
        <w:t xml:space="preserve">Subject:</w:t>
      </w:r>
      <w:r>
        <w:t xml:space="preserve"> </w:t>
      </w:r>
      <w:r>
        <w:t xml:space="preserve">Optometrist Professional Competency and Clinical Standards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Tanzania Optometric Association (Peer Review Committee)</w:t>
      </w:r>
    </w:p>
    <w:p>
      <w:pPr>
        <w:pStyle w:val="BodyText"/>
      </w:pPr>
      <w:r>
        <w:rPr>
          <w:bCs/>
          <w:b/>
        </w:rPr>
        <w:t xml:space="preserve">Report ID:</w:t>
      </w:r>
      <w:r>
        <w:t xml:space="preserve"> </w:t>
      </w:r>
      <w:r>
        <w:t xml:space="preserve">TDA-OPR-2023-089</w:t>
      </w:r>
    </w:p>
    <w:bookmarkStart w:id="20" w:name="introduction-and-scope"/>
    <w:p>
      <w:pPr>
        <w:pStyle w:val="Heading2"/>
      </w:pPr>
      <w:r>
        <w:t xml:space="preserve">1. Introduction and Scope</w:t>
      </w:r>
    </w:p>
    <w:p>
      <w:pPr>
        <w:pStyle w:val="FirstParagraph"/>
      </w:pPr>
      <w:r>
        <w:t xml:space="preserve">This Peer Review Report has been compiled to evaluate the clinical competence, ethical conduct, and operational standards of an Optometrist practicing within the urban and peri-urban districts of Tanzania Dar es Salaam. The primary objective of this review is to ensure that the Optometrist adheres to the regulatory frameworks established by the Tanzania Health Professions Council (THPC) and the Tanzania Optometric Association (TOA).</w:t>
      </w:r>
    </w:p>
    <w:p>
      <w:pPr>
        <w:pStyle w:val="BodyText"/>
      </w:pPr>
      <w:r>
        <w:t xml:space="preserve">Given the high population density and increasing prevalence of refractive errors and ocular diseases in Tanzania Dar es Salaam, the role of the Optometrist is critical in public health. This document serves as a formal assessment tool to maintain high-quality eye care services, ensuring patient safety and professional accountability.</w:t>
      </w:r>
    </w:p>
    <w:bookmarkEnd w:id="20"/>
    <w:bookmarkStart w:id="23" w:name="regulatory-compliance-and-licensing"/>
    <w:p>
      <w:pPr>
        <w:pStyle w:val="Heading2"/>
      </w:pPr>
      <w:r>
        <w:t xml:space="preserve">2. Regulatory Compliance and Licensing</w:t>
      </w:r>
    </w:p>
    <w:bookmarkStart w:id="21" w:name="professional-registration"/>
    <w:p>
      <w:pPr>
        <w:pStyle w:val="Heading3"/>
      </w:pPr>
      <w:r>
        <w:t xml:space="preserve">2.1. Professional Registration</w:t>
      </w:r>
    </w:p>
    <w:p>
      <w:pPr>
        <w:pStyle w:val="FirstParagraph"/>
      </w:pPr>
      <w:r>
        <w:t xml:space="preserve">The Optometrist under review has been verified to hold a valid practicing license issued by the Tanzania Health Professions Council. The review confirms that the practitioner is registered as a qualified Optometrist and is in good standing with no pending disciplinary actions. In the context of Tanzania Dar es Salaam, where unregulated practice can pose significant risks, this verification is the foundational step of the peer review process.</w:t>
      </w:r>
    </w:p>
    <w:bookmarkEnd w:id="21"/>
    <w:bookmarkStart w:id="22" w:name="adherence-to-local-health-laws"/>
    <w:p>
      <w:pPr>
        <w:pStyle w:val="Heading3"/>
      </w:pPr>
      <w:r>
        <w:t xml:space="preserve">2.2. Adherence to Local Health Laws</w:t>
      </w:r>
    </w:p>
    <w:p>
      <w:pPr>
        <w:pStyle w:val="FirstParagraph"/>
      </w:pPr>
      <w:r>
        <w:t xml:space="preserve">The practice has been assessed for compliance with the Medical Practitioners and Dentists Act and relevant eye care guidelines specific to Tanzania. The Optometrist demonstrates a clear understanding of the legal scope of practice, distinguishing between optometric care and ophthalmic surgery, and appropriately referring complex cases to ophthalmologists at major facilities in Dar es Salaam, such as Muhimbili National Hospital.</w:t>
      </w:r>
    </w:p>
    <w:bookmarkEnd w:id="22"/>
    <w:bookmarkEnd w:id="23"/>
    <w:bookmarkStart w:id="27" w:name="clinical-competency-and-patient-care"/>
    <w:p>
      <w:pPr>
        <w:pStyle w:val="Heading2"/>
      </w:pPr>
      <w:r>
        <w:t xml:space="preserve">3. Clinical Competency and Patient Care</w:t>
      </w:r>
    </w:p>
    <w:bookmarkStart w:id="24" w:name="diagnostic-accuracy"/>
    <w:p>
      <w:pPr>
        <w:pStyle w:val="Heading3"/>
      </w:pPr>
      <w:r>
        <w:t xml:space="preserve">3.1. Diagnostic Accuracy</w:t>
      </w:r>
    </w:p>
    <w:p>
      <w:pPr>
        <w:pStyle w:val="FirstParagraph"/>
      </w:pPr>
      <w:r>
        <w:t xml:space="preserve">A sample of patient records was audited to evaluate the accuracy of diagnostic procedures. The Optometrist demonstrates proficiency in conducting comprehensive eye examinations, including visual acuity testing, refraction, and ocular health assessments. The review notes that the Optometrist effectively utilizes diagnostic equipment to detect common conditions prevalent in Tanzania Dar es Salaam, such as myopia, hyperopia, astigmatism, and presbyopia.</w:t>
      </w:r>
    </w:p>
    <w:bookmarkEnd w:id="24"/>
    <w:bookmarkStart w:id="25" w:name="management-of-ocular-pathologies"/>
    <w:p>
      <w:pPr>
        <w:pStyle w:val="Heading3"/>
      </w:pPr>
      <w:r>
        <w:t xml:space="preserve">3.2. Management of Ocular Pathologies</w:t>
      </w:r>
    </w:p>
    <w:p>
      <w:pPr>
        <w:pStyle w:val="FirstParagraph"/>
      </w:pPr>
      <w:r>
        <w:t xml:space="preserve">The review assessed the Optometrist's ability to identify and manage ocular pathologies. The practitioner shows competence in detecting signs of glaucoma, cataracts, and diabetic retinopathy. Crucially, the Optometrist follows established protocols for the management of trachoma and other infectious eye diseases, which remain public health concerns in parts of Tanzania. The documentation reflects timely and appropriate referrals for conditions requiring surgical intervention or specialized medical therapy.</w:t>
      </w:r>
    </w:p>
    <w:bookmarkEnd w:id="25"/>
    <w:bookmarkStart w:id="26" w:name="patient-history-and-documentation"/>
    <w:p>
      <w:pPr>
        <w:pStyle w:val="Heading3"/>
      </w:pPr>
      <w:r>
        <w:t xml:space="preserve">3.3. Patient History and Documentation</w:t>
      </w:r>
    </w:p>
    <w:p>
      <w:pPr>
        <w:pStyle w:val="FirstParagraph"/>
      </w:pPr>
      <w:r>
        <w:t xml:space="preserve">Clinical records reviewed indicate that the Optometrist maintains detailed and accurate patient histories. This includes recording systemic health conditions, medication history, and previous eye care treatments. In the diverse demographic setting of Tanzania Dar es Salaam, the Optometrist is commended for documenting cultural and linguistic considerations that may impact patient communication and treatment adherence.</w:t>
      </w:r>
    </w:p>
    <w:bookmarkEnd w:id="26"/>
    <w:bookmarkEnd w:id="27"/>
    <w:bookmarkStart w:id="30" w:name="X66bc209f5bc2812a57b5a7e1d2c6e797fb7a466"/>
    <w:p>
      <w:pPr>
        <w:pStyle w:val="Heading2"/>
      </w:pPr>
      <w:r>
        <w:t xml:space="preserve">4. Professional Ethics and Patient Communication</w:t>
      </w:r>
    </w:p>
    <w:bookmarkStart w:id="28" w:name="ethical-conduct"/>
    <w:p>
      <w:pPr>
        <w:pStyle w:val="Heading3"/>
      </w:pPr>
      <w:r>
        <w:t xml:space="preserve">4.1. Ethical Conduct</w:t>
      </w:r>
    </w:p>
    <w:p>
      <w:pPr>
        <w:pStyle w:val="FirstParagraph"/>
      </w:pPr>
      <w:r>
        <w:t xml:space="preserve">The Optometrist has been evaluated against the Code of Ethics for Optometrists in Tanzania. The review confirms that the practitioner maintains patient confidentiality, obtains informed consent for all procedures, and avoids conflicts of interest. There is no evidence of unethical prescribing practices or unnecessary dispensing of optical products.</w:t>
      </w:r>
    </w:p>
    <w:bookmarkEnd w:id="28"/>
    <w:bookmarkStart w:id="29" w:name="communication-skills"/>
    <w:p>
      <w:pPr>
        <w:pStyle w:val="Heading3"/>
      </w:pPr>
      <w:r>
        <w:t xml:space="preserve">4.2. Communication Skills</w:t>
      </w:r>
    </w:p>
    <w:p>
      <w:pPr>
        <w:pStyle w:val="FirstParagraph"/>
      </w:pPr>
      <w:r>
        <w:t xml:space="preserve">Effective communication is vital in a multicultural environment like Tanzania Dar es Salaam. The Optometrist demonstrates the ability to communicate complex eye health information in clear, understandable language, utilizing Swahili and English as appropriate. Patient feedback indicates that the Optometrist is respectful, empathetic, and takes the time to address patient concerns regarding vision correction and eye health maintenance.</w:t>
      </w:r>
    </w:p>
    <w:bookmarkEnd w:id="29"/>
    <w:bookmarkEnd w:id="30"/>
    <w:bookmarkStart w:id="33" w:name="X1e16975efad5d5c913b0404c81a8f6d46bdb977"/>
    <w:p>
      <w:pPr>
        <w:pStyle w:val="Heading2"/>
      </w:pPr>
      <w:r>
        <w:t xml:space="preserve">5. Facility Standards and Equipment Maintenance</w:t>
      </w:r>
    </w:p>
    <w:bookmarkStart w:id="31" w:name="clinical-environment"/>
    <w:p>
      <w:pPr>
        <w:pStyle w:val="Heading3"/>
      </w:pPr>
      <w:r>
        <w:t xml:space="preserve">5.1. Clinical Environment</w:t>
      </w:r>
    </w:p>
    <w:p>
      <w:pPr>
        <w:pStyle w:val="FirstParagraph"/>
      </w:pPr>
      <w:r>
        <w:t xml:space="preserve">The physical practice environment of the Optometrist in Tanzania Dar es Salaam has been inspected for cleanliness, safety, and accessibility. The facility meets the minimum standards required for eye care delivery, with adequate lighting, ventilation, and infection control measures in place. The waiting area is organized to ensure patient privacy and comfort.</w:t>
      </w:r>
    </w:p>
    <w:bookmarkEnd w:id="31"/>
    <w:bookmarkStart w:id="32" w:name="equipment-calibration-and-safety"/>
    <w:p>
      <w:pPr>
        <w:pStyle w:val="Heading3"/>
      </w:pPr>
      <w:r>
        <w:t xml:space="preserve">5.2. Equipment Calibration and Safety</w:t>
      </w:r>
    </w:p>
    <w:p>
      <w:pPr>
        <w:pStyle w:val="FirstParagraph"/>
      </w:pPr>
      <w:r>
        <w:t xml:space="preserve">All diagnostic and therapeutic equipment used by the Optometrist has been checked for functionality and calibration. The review confirms that instruments such as autorefractors, slit lamps, and tonometers are well-maintained and serviced regularly. This is essential to ensure the accuracy of diagnoses and the safety of patients in the busy clinical setting of Dar es Salaam.</w:t>
      </w:r>
    </w:p>
    <w:bookmarkEnd w:id="32"/>
    <w:bookmarkEnd w:id="33"/>
    <w:bookmarkStart w:id="34" w:name="continuing-professional-development-cpd"/>
    <w:p>
      <w:pPr>
        <w:pStyle w:val="Heading2"/>
      </w:pPr>
      <w:r>
        <w:t xml:space="preserve">6. Continuing Professional Development (CPD)</w:t>
      </w:r>
    </w:p>
    <w:p>
      <w:pPr>
        <w:pStyle w:val="FirstParagraph"/>
      </w:pPr>
      <w:r>
        <w:t xml:space="preserve">The Optometrist has demonstrated a commitment to lifelong learning by participating in continuing professional development activities. The review notes attendance at workshops, seminars, and conferences organized by the Tanzania Optometric Association and other relevant health bodies in Tanzania Dar es Salaam. The practitioner stays updated on the latest advancements in optometric care, including new technologies in refractive error correction and the management of ocular diseases.</w:t>
      </w:r>
    </w:p>
    <w:bookmarkEnd w:id="34"/>
    <w:bookmarkStart w:id="37" w:name="recommendations-and-conclusion"/>
    <w:p>
      <w:pPr>
        <w:pStyle w:val="Heading2"/>
      </w:pPr>
      <w:r>
        <w:t xml:space="preserve">7. Recommendations and Conclusion</w:t>
      </w:r>
    </w:p>
    <w:bookmarkStart w:id="35" w:name="recommendations"/>
    <w:p>
      <w:pPr>
        <w:pStyle w:val="Heading3"/>
      </w:pPr>
      <w:r>
        <w:t xml:space="preserve">7.1. Recommendations</w:t>
      </w:r>
    </w:p>
    <w:p>
      <w:pPr>
        <w:numPr>
          <w:ilvl w:val="0"/>
          <w:numId w:val="1001"/>
        </w:numPr>
        <w:pStyle w:val="Compact"/>
      </w:pPr>
      <w:r>
        <w:t xml:space="preserve">Enhance patient education materials on eye health in local languages to improve community awareness in Tanzania Dar es Salaam.</w:t>
      </w:r>
    </w:p>
    <w:p>
      <w:pPr>
        <w:numPr>
          <w:ilvl w:val="0"/>
          <w:numId w:val="1001"/>
        </w:numPr>
        <w:pStyle w:val="Compact"/>
      </w:pPr>
      <w:r>
        <w:t xml:space="preserve">Strengthen referral networks with ophthalmic specialists to ensure seamless care for complex cases.</w:t>
      </w:r>
    </w:p>
    <w:p>
      <w:pPr>
        <w:numPr>
          <w:ilvl w:val="0"/>
          <w:numId w:val="1001"/>
        </w:numPr>
        <w:pStyle w:val="Compact"/>
      </w:pPr>
      <w:r>
        <w:t xml:space="preserve">Implement a digital record-keeping system to improve data management and patient follow-up.</w:t>
      </w:r>
    </w:p>
    <w:bookmarkEnd w:id="35"/>
    <w:bookmarkStart w:id="36" w:name="conclusion"/>
    <w:p>
      <w:pPr>
        <w:pStyle w:val="Heading3"/>
      </w:pPr>
      <w:r>
        <w:t xml:space="preserve">7.2. Conclusion</w:t>
      </w:r>
    </w:p>
    <w:p>
      <w:pPr>
        <w:pStyle w:val="FirstParagraph"/>
      </w:pPr>
      <w:r>
        <w:t xml:space="preserve">Based on the comprehensive evaluation conducted, the Optometrist under review meets the required standards of clinical competence, ethical conduct, and professional practice. The practitioner contributes positively to the eye care landscape in Tanzania Dar es Salaam and is recommended for continued licensure. This Peer Review Report affirms the Optometrist's commitment to providing high-quality, safe, and effective eye care services to the community.</w:t>
      </w:r>
    </w:p>
    <w:bookmarkEnd w:id="36"/>
    <w:bookmarkEnd w:id="37"/>
    <w:p>
      <w:pPr>
        <w:pStyle w:val="BodyText"/>
      </w:pPr>
      <w:r>
        <w:rPr>
          <w:bCs/>
          <w:b/>
        </w:rPr>
        <w:t xml:space="preserve">Reviewed by:</w:t>
      </w:r>
    </w:p>
    <w:p>
      <w:pPr>
        <w:pStyle w:val="BodyText"/>
      </w:pPr>
      <w:r>
        <w:t xml:space="preserve">Dr. J. M. Mwakalinga</w:t>
      </w:r>
    </w:p>
    <w:p>
      <w:pPr>
        <w:pStyle w:val="BodyText"/>
      </w:pPr>
      <w:r>
        <w:t xml:space="preserve">Senior Optometrist</w:t>
      </w:r>
    </w:p>
    <w:p>
      <w:pPr>
        <w:pStyle w:val="BodyText"/>
      </w:pPr>
      <w:r>
        <w:t xml:space="preserve">Peer Review Committee Chair</w:t>
      </w:r>
    </w:p>
    <w:p>
      <w:pPr>
        <w:pStyle w:val="BodyText"/>
      </w:pPr>
      <w:r>
        <w:t xml:space="preserve">Tanzania Optometric Association</w:t>
      </w:r>
    </w:p>
    <w:p>
      <w:pPr>
        <w:pStyle w:val="BodyText"/>
      </w:pPr>
      <w:r>
        <w:rPr>
          <w:bCs/>
          <w:b/>
        </w:rPr>
        <w:t xml:space="preserve">Reviewed by:</w:t>
      </w:r>
    </w:p>
    <w:p>
      <w:pPr>
        <w:pStyle w:val="BodyText"/>
      </w:pPr>
      <w:r>
        <w:t xml:space="preserve">Dr. A. K. Juma</w:t>
      </w:r>
    </w:p>
    <w:p>
      <w:pPr>
        <w:pStyle w:val="BodyText"/>
      </w:pPr>
      <w:r>
        <w:t xml:space="preserve">Optometrist</w:t>
      </w:r>
    </w:p>
    <w:p>
      <w:pPr>
        <w:pStyle w:val="BodyText"/>
      </w:pPr>
      <w:r>
        <w:t xml:space="preserve">Peer Review Committee Member</w:t>
      </w:r>
    </w:p>
    <w:p>
      <w:pPr>
        <w:pStyle w:val="BodyText"/>
      </w:pPr>
      <w:r>
        <w:t xml:space="preserve">Tanzania Health Professions Council</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Tanzania Dar es Salaam</dc:title>
  <dc:creator/>
  <dc:language>en</dc:language>
  <cp:keywords/>
  <dcterms:created xsi:type="dcterms:W3CDTF">2026-10-10T02:44:59Z</dcterms:created>
  <dcterms:modified xsi:type="dcterms:W3CDTF">2026-10-10T02:44:59Z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