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Standards</w:t>
      </w:r>
      <w:r>
        <w:t xml:space="preserve"> </w:t>
      </w:r>
      <w:r>
        <w:t xml:space="preserve">in</w:t>
      </w:r>
      <w:r>
        <w:t xml:space="preserve"> </w:t>
      </w:r>
      <w:r>
        <w:t xml:space="preserve">Uganda</w:t>
      </w:r>
      <w:r>
        <w:t xml:space="preserve"> </w:t>
      </w:r>
      <w:r>
        <w:t xml:space="preserve">Kampala</w:t>
      </w:r>
    </w:p>
    <w:bookmarkStart w:id="21" w:name="peer-review-report"/>
    <w:p>
      <w:pPr>
        <w:pStyle w:val="Heading1"/>
      </w:pPr>
      <w:r>
        <w:t xml:space="preserve">Peer Review Report</w:t>
      </w:r>
    </w:p>
    <w:bookmarkStart w:id="20" w:name="X4abd62855126ed25d262669d6004a9c36c04085"/>
    <w:p>
      <w:pPr>
        <w:pStyle w:val="Heading2"/>
      </w:pPr>
      <w:r>
        <w:t xml:space="preserve">Optometrist Clinical Practice and Professional Standards</w:t>
      </w:r>
    </w:p>
    <w:p>
      <w:pPr>
        <w:pStyle w:val="FirstParagraph"/>
      </w:pPr>
      <w:r>
        <w:rPr>
          <w:bCs/>
          <w:b/>
        </w:rPr>
        <w:t xml:space="preserve">Location:</w:t>
      </w:r>
      <w:r>
        <w:t xml:space="preserve"> </w:t>
      </w:r>
      <w:r>
        <w:t xml:space="preserve">Uganda Kampala</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Uganda Optometric Association (UOA) Peer Review Committee</w:t>
      </w:r>
    </w:p>
    <w:bookmarkEnd w:id="20"/>
    <w:bookmarkEnd w:id="21"/>
    <w:bookmarkStart w:id="22" w:name="executive-summary"/>
    <w:p>
      <w:pPr>
        <w:pStyle w:val="Heading3"/>
      </w:pPr>
      <w:r>
        <w:t xml:space="preserve">1. Executive Summary</w:t>
      </w:r>
    </w:p>
    <w:p>
      <w:pPr>
        <w:pStyle w:val="FirstParagraph"/>
      </w:pPr>
      <w:r>
        <w:t xml:space="preserve">This Peer Review Report has been compiled to evaluate the clinical competence, ethical conduct, and operational standards of an Optometrist practicing within the Kampala metropolitan area of Uganda. The primary objective of this review is to ensure that the Optometrist adheres to the regulatory guidelines set forth by the Uganda Optometric Association and the Uganda Public Health Act. The review focuses on patient care quality, diagnostic accuracy, refractive services, and the management of ocular health within the specific context of the healthcare infrastructure in Uganda Kampala.</w:t>
      </w:r>
    </w:p>
    <w:bookmarkEnd w:id="22"/>
    <w:bookmarkStart w:id="23" w:name="introduction-and-scope"/>
    <w:p>
      <w:pPr>
        <w:pStyle w:val="Heading3"/>
      </w:pPr>
      <w:r>
        <w:t xml:space="preserve">2. Introduction and Scope</w:t>
      </w:r>
    </w:p>
    <w:p>
      <w:pPr>
        <w:pStyle w:val="FirstParagraph"/>
      </w:pPr>
      <w:r>
        <w:t xml:space="preserve">The role of the Optometrist in Uganda Kampala is critical due to the high prevalence of refractive errors and the increasing burden of ocular diseases such as cataracts and diabetic retinopathy. This Peer Review Report assesses the Optometrist's ability to deliver evidence-based eye care that meets international standards while remaining culturally and economically appropriate for the local population. The scope of this review includes a comprehensive audit of patient records, direct observation of clinical procedures, and an evaluation of the facility's hygiene and equipment maintenance.</w:t>
      </w:r>
    </w:p>
    <w:p>
      <w:pPr>
        <w:pStyle w:val="BodyText"/>
      </w:pPr>
      <w:r>
        <w:t xml:space="preserve">The review process was conducted in accordance with the professional code of ethics for Optometrists in Uganda. It aims to identify areas of excellence and opportunities for improvement to enhance the overall quality of vision care services provided in Kampala.</w:t>
      </w:r>
    </w:p>
    <w:bookmarkEnd w:id="23"/>
    <w:bookmarkStart w:id="24" w:name="X45c1b4156b66fede970d38e87ba1f3035493e48"/>
    <w:p>
      <w:pPr>
        <w:pStyle w:val="Heading3"/>
      </w:pPr>
      <w:r>
        <w:t xml:space="preserve">3. Clinical Competence and Diagnostic Accuracy</w:t>
      </w:r>
    </w:p>
    <w:p>
      <w:pPr>
        <w:pStyle w:val="FirstParagraph"/>
      </w:pPr>
      <w:r>
        <w:t xml:space="preserve">The Optometrist demonstrated a strong command of clinical examination techniques essential for diagnosing visual impairments. The review observed the practitioner performing refraction, visual field testing, and slit-lamp examinations. The accuracy of the refraction process was evaluated by comparing the Optometrist's findings with objective autorefractor readings. The results indicated a high level of precision, ensuring that patients in Uganda Kampala receive corrective lenses that accurately address their visual needs.</w:t>
      </w:r>
    </w:p>
    <w:p>
      <w:pPr>
        <w:pStyle w:val="BodyText"/>
      </w:pPr>
      <w:r>
        <w:t xml:space="preserve">Furthermore, the Optometrist showed proficiency in detecting ocular pathologies. The review noted that the practitioner correctly identified early signs of glaucoma and cataracts in several cases and appropriately referred these patients to ophthalmologists at major hospitals in Kampala, such as Mulago National Referral Hospital. This collaborative approach is vital in the Ugandan healthcare system, where the distinction between optometric and ophthalmic care must be clearly maintained to ensure patient safety.</w:t>
      </w:r>
    </w:p>
    <w:bookmarkEnd w:id="24"/>
    <w:bookmarkStart w:id="25" w:name="patient-care-and-communication"/>
    <w:p>
      <w:pPr>
        <w:pStyle w:val="Heading3"/>
      </w:pPr>
      <w:r>
        <w:t xml:space="preserve">4. Patient Care and Communication</w:t>
      </w:r>
    </w:p>
    <w:p>
      <w:pPr>
        <w:pStyle w:val="FirstParagraph"/>
      </w:pPr>
      <w:r>
        <w:t xml:space="preserve">Effective communication is a cornerstone of successful eye care. This Peer Review Report highlights the Optometrist's ability to communicate complex medical information in a manner that is accessible to patients from diverse educational backgrounds in Uganda Kampala. The practitioner was observed explaining the importance of regular eye examinations and the risks of untreated refractive errors in both English and local languages, which significantly enhances patient understanding and compliance.</w:t>
      </w:r>
    </w:p>
    <w:p>
      <w:pPr>
        <w:pStyle w:val="BodyText"/>
      </w:pPr>
      <w:r>
        <w:t xml:space="preserve">The review also assessed the Optometrist's approach to patient confidentiality and informed consent. Documentation showed that the practitioner consistently obtained informed consent before performing invasive procedures or prescribing medication. The respectful and empathetic manner in which the Optometrist interacts with patients contributes to a positive healthcare experience and builds trust within the community.</w:t>
      </w:r>
    </w:p>
    <w:bookmarkEnd w:id="25"/>
    <w:bookmarkStart w:id="26" w:name="X1e16975efad5d5c913b0404c81a8f6d46bdb977"/>
    <w:p>
      <w:pPr>
        <w:pStyle w:val="Heading3"/>
      </w:pPr>
      <w:r>
        <w:t xml:space="preserve">5. Facility Standards and Equipment Maintenance</w:t>
      </w:r>
    </w:p>
    <w:p>
      <w:pPr>
        <w:pStyle w:val="FirstParagraph"/>
      </w:pPr>
      <w:r>
        <w:t xml:space="preserve">The physical environment of the practice in Uganda Kampala was evaluated for cleanliness, organization, and safety. The Optometrist's clinic met the required hygiene standards, with proper sterilization protocols in place for all reusable instruments. The review confirmed that the equipment, including phoropters, slit lamps, and tonometers, was well-maintained and calibrated regularly.</w:t>
      </w:r>
    </w:p>
    <w:p>
      <w:pPr>
        <w:pStyle w:val="BodyText"/>
      </w:pPr>
      <w:r>
        <w:t xml:space="preserve">Given the challenges of power supply and resource availability in some parts of Kampala, the Optometrist demonstrated resourcefulness by maintaining backup power solutions to ensure uninterrupted service. This commitment to operational reliability is commendable and ensures that patients receive consistent care regardless of external infrastructural issues.</w:t>
      </w:r>
    </w:p>
    <w:bookmarkEnd w:id="26"/>
    <w:bookmarkStart w:id="27" w:name="ethical-conduct-and-professionalism"/>
    <w:p>
      <w:pPr>
        <w:pStyle w:val="Heading3"/>
      </w:pPr>
      <w:r>
        <w:t xml:space="preserve">6. Ethical Conduct and Professionalism</w:t>
      </w:r>
    </w:p>
    <w:p>
      <w:pPr>
        <w:pStyle w:val="FirstParagraph"/>
      </w:pPr>
      <w:r>
        <w:t xml:space="preserve">The Optometrist adhered strictly to the ethical guidelines established by the Uganda Optometric Association. The review found no evidence of unethical practices, such as over-prescription of lenses or unnecessary referrals. The practitioner maintained professional boundaries and demonstrated integrity in all business transactions.</w:t>
      </w:r>
    </w:p>
    <w:p>
      <w:pPr>
        <w:pStyle w:val="BodyText"/>
      </w:pPr>
      <w:r>
        <w:t xml:space="preserve">Additionally, the Optometrist actively participated in continuing professional development (CPD) activities, attending workshops and seminars relevant to the evolving field of optometry in Uganda. This commitment to lifelong learning ensures that the practitioner remains updated on the latest advancements in eye care technology and treatment protocols.</w:t>
      </w:r>
    </w:p>
    <w:bookmarkEnd w:id="27"/>
    <w:bookmarkStart w:id="28" w:name="recommendations"/>
    <w:p>
      <w:pPr>
        <w:pStyle w:val="Heading3"/>
      </w:pPr>
      <w:r>
        <w:t xml:space="preserve">7. Recommendations</w:t>
      </w:r>
    </w:p>
    <w:p>
      <w:pPr>
        <w:pStyle w:val="FirstParagraph"/>
      </w:pPr>
      <w:r>
        <w:t xml:space="preserve">Based on the findings of this Peer Review Report, the following recommendations are made to further enhance the Optometrist's practice in Uganda Kampala:</w:t>
      </w:r>
    </w:p>
    <w:p>
      <w:pPr>
        <w:numPr>
          <w:ilvl w:val="0"/>
          <w:numId w:val="1001"/>
        </w:numPr>
        <w:pStyle w:val="Compact"/>
      </w:pPr>
      <w:r>
        <w:t xml:space="preserve">Implement a more robust digital record-keeping system to improve data security and accessibility.</w:t>
      </w:r>
    </w:p>
    <w:p>
      <w:pPr>
        <w:numPr>
          <w:ilvl w:val="0"/>
          <w:numId w:val="1001"/>
        </w:numPr>
        <w:pStyle w:val="Compact"/>
      </w:pPr>
      <w:r>
        <w:t xml:space="preserve">Expand community outreach programs to educate the public in underserved areas of Kampala about eye health.</w:t>
      </w:r>
    </w:p>
    <w:p>
      <w:pPr>
        <w:numPr>
          <w:ilvl w:val="0"/>
          <w:numId w:val="1001"/>
        </w:numPr>
        <w:pStyle w:val="Compact"/>
      </w:pPr>
      <w:r>
        <w:t xml:space="preserve">Strengthen referral networks with ophthalmic specialists to ensure faster access to surgical interventions for complex cases.</w:t>
      </w:r>
    </w:p>
    <w:bookmarkEnd w:id="28"/>
    <w:bookmarkStart w:id="29" w:name="conclusion"/>
    <w:p>
      <w:pPr>
        <w:pStyle w:val="Heading3"/>
      </w:pPr>
      <w:r>
        <w:t xml:space="preserve">8. Conclusion</w:t>
      </w:r>
    </w:p>
    <w:p>
      <w:pPr>
        <w:pStyle w:val="FirstParagraph"/>
      </w:pPr>
      <w:r>
        <w:t xml:space="preserve">In conclusion, this Peer Review Report affirms that the Optometrist under review maintains a high standard of clinical practice and professional ethics. The practitioner plays a vital role in improving vision health outcomes in Uganda Kampala. By addressing the recommendations outlined in this report, the Optometrist can further elevate the quality of care provided to the community. The Uganda Optometric Association commends the Optometrist for their dedication to the profession and their contribution to public health.</w:t>
      </w:r>
    </w:p>
    <w:bookmarkEnd w:id="29"/>
    <w:p>
      <w:pPr>
        <w:pStyle w:val="BodyText"/>
      </w:pPr>
      <w:r>
        <w:rPr>
          <w:bCs/>
          <w:b/>
        </w:rPr>
        <w:t xml:space="preserve">Reviewed by:</w:t>
      </w:r>
    </w:p>
    <w:p>
      <w:pPr>
        <w:pStyle w:val="BodyText"/>
      </w:pPr>
      <w:r>
        <w:t xml:space="preserve">Dr. Sarah Nalubega, FCOptom</w:t>
      </w:r>
    </w:p>
    <w:p>
      <w:pPr>
        <w:pStyle w:val="BodyText"/>
      </w:pPr>
      <w:r>
        <w:t xml:space="preserve">Chairperson, Peer Review Committee</w:t>
      </w:r>
    </w:p>
    <w:p>
      <w:pPr>
        <w:pStyle w:val="BodyText"/>
      </w:pPr>
      <w:r>
        <w:t xml:space="preserve">Uganda Optometric Association</w:t>
      </w:r>
    </w:p>
    <w:p>
      <w:pPr>
        <w:pStyle w:val="BodyText"/>
      </w:pPr>
      <w:r>
        <w:br/>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Standards in Uganda Kampala</dc:title>
  <dc:creator/>
  <dc:language>en</dc:language>
  <cp:keywords/>
  <dcterms:created xsi:type="dcterms:W3CDTF">2026-10-10T03:45:01Z</dcterms:created>
  <dcterms:modified xsi:type="dcterms:W3CDTF">2026-10-10T03:45:01Z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