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peer-review-report"/>
    <w:p>
      <w:pPr>
        <w:pStyle w:val="Heading1"/>
      </w:pPr>
      <w:r>
        <w:t xml:space="preserve">Peer Review Report</w:t>
      </w:r>
    </w:p>
    <w:bookmarkStart w:id="20" w:name="Xfb277e67366cb9a86d4e219df14a626e369963e"/>
    <w:p>
      <w:pPr>
        <w:pStyle w:val="Heading2"/>
      </w:pPr>
      <w:r>
        <w:t xml:space="preserve">Optometrist Professional Practice Evaluation</w:t>
      </w:r>
    </w:p>
    <w:p>
      <w:pPr>
        <w:pStyle w:val="FirstParagraph"/>
      </w:pPr>
      <w:r>
        <w:rPr>
          <w:bCs/>
          <w:b/>
        </w:rPr>
        <w:t xml:space="preserve">Jurisdiction:</w:t>
      </w:r>
      <w:r>
        <w:t xml:space="preserve"> </w:t>
      </w:r>
      <w:r>
        <w:t xml:space="preserve">United Arab Emirates Abu Dhabi</w:t>
      </w:r>
    </w:p>
    <w:p>
      <w:pPr>
        <w:pStyle w:val="BodyText"/>
      </w:pPr>
      <w:r>
        <w:rPr>
          <w:bCs/>
          <w:b/>
        </w:rPr>
        <w:t xml:space="preserve">Date of Report:</w:t>
      </w:r>
      <w:r>
        <w:t xml:space="preserve"> </w:t>
      </w:r>
      <w:r>
        <w:t xml:space="preserve">October 24, 2023</w:t>
      </w:r>
    </w:p>
    <w:p>
      <w:pPr>
        <w:pStyle w:val="BodyText"/>
      </w:pPr>
      <w:r>
        <w:rPr>
          <w:bCs/>
          <w:b/>
        </w:rPr>
        <w:t xml:space="preserve">Report Reference ID:</w:t>
      </w:r>
      <w:r>
        <w:t xml:space="preserve"> </w:t>
      </w:r>
      <w:r>
        <w:t xml:space="preserve">AD-OPHT-PR-2023-089</w:t>
      </w:r>
    </w:p>
    <w:bookmarkEnd w:id="20"/>
    <w:bookmarkEnd w:id="21"/>
    <w:bookmarkStart w:id="22" w:name="introduction-and-purpose"/>
    <w:p>
      <w:pPr>
        <w:pStyle w:val="Heading3"/>
      </w:pPr>
      <w:r>
        <w:t xml:space="preserve">1. Introduction and Purpose</w:t>
      </w:r>
    </w:p>
    <w:p>
      <w:pPr>
        <w:pStyle w:val="FirstParagraph"/>
      </w:pPr>
      <w:r>
        <w:t xml:space="preserve">This Peer Review Report has been prepared in accordance with the regulatory standards established by the Department of Health – Abu Dhabi (DOH) and the relevant professional councils governing healthcare practice within the United Arab Emirates Abu Dhabi. The primary objective of this review is to evaluate the clinical competence, professional conduct, and adherence to evidence-based practices of the Optometrist under review. This document serves as a formal assessment tool to ensure that the highest standards of eye care are maintained for the diverse population residing in Abu Dhabi.</w:t>
      </w:r>
    </w:p>
    <w:p>
      <w:pPr>
        <w:pStyle w:val="BodyText"/>
      </w:pPr>
      <w:r>
        <w:t xml:space="preserve">The peer review process is a critical component of quality assurance in the healthcare sector. It ensures that Optometrists practicing in the United Arab Emirates Abu Dhabi are not only technically proficient but also ethically sound and culturally competent. This report details the findings of a comprehensive audit of clinical records, patient interactions, and diagnostic procedures performed by the subject Optometrist over the preceding twelve months.</w:t>
      </w:r>
    </w:p>
    <w:bookmarkEnd w:id="22"/>
    <w:bookmarkStart w:id="23" w:name="practitioner-and-facility-details"/>
    <w:p>
      <w:pPr>
        <w:pStyle w:val="Heading3"/>
      </w:pPr>
      <w:r>
        <w:t xml:space="preserve">2. Practitioner and Facility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Practitioner Name</w:t>
            </w:r>
          </w:p>
        </w:tc>
        <w:tc>
          <w:tcPr/>
          <w:p>
            <w:pPr>
              <w:pStyle w:val="Compact"/>
              <w:jc w:val="left"/>
            </w:pPr>
            <w:r>
              <w:t xml:space="preserve">[Redacted for Confidentiality]</w:t>
            </w:r>
          </w:p>
        </w:tc>
      </w:tr>
      <w:tr>
        <w:tc>
          <w:tcPr/>
          <w:p>
            <w:pPr>
              <w:pStyle w:val="Compact"/>
              <w:jc w:val="left"/>
            </w:pPr>
            <w:r>
              <w:t xml:space="preserve">License Number</w:t>
            </w:r>
          </w:p>
        </w:tc>
        <w:tc>
          <w:tcPr/>
          <w:p>
            <w:pPr>
              <w:pStyle w:val="Compact"/>
              <w:jc w:val="left"/>
            </w:pPr>
            <w:r>
              <w:t xml:space="preserve">DOH-OPH-XXXXX</w:t>
            </w:r>
          </w:p>
        </w:tc>
      </w:tr>
      <w:tr>
        <w:tc>
          <w:tcPr/>
          <w:p>
            <w:pPr>
              <w:pStyle w:val="Compact"/>
              <w:jc w:val="left"/>
            </w:pPr>
            <w:r>
              <w:t xml:space="preserve">Facility Name</w:t>
            </w:r>
          </w:p>
        </w:tc>
        <w:tc>
          <w:tcPr/>
          <w:p>
            <w:pPr>
              <w:pStyle w:val="Compact"/>
              <w:jc w:val="left"/>
            </w:pPr>
            <w:r>
              <w:t xml:space="preserve">Abu Dhabi Vision Care Center</w:t>
            </w:r>
          </w:p>
        </w:tc>
      </w:tr>
      <w:tr>
        <w:tc>
          <w:tcPr/>
          <w:p>
            <w:pPr>
              <w:pStyle w:val="Compact"/>
              <w:jc w:val="left"/>
            </w:pPr>
            <w:r>
              <w:t xml:space="preserve">Location</w:t>
            </w:r>
          </w:p>
        </w:tc>
        <w:tc>
          <w:tcPr/>
          <w:p>
            <w:pPr>
              <w:pStyle w:val="Compact"/>
              <w:jc w:val="left"/>
            </w:pPr>
            <w:r>
              <w:t xml:space="preserve">Al Reem Island, United Arab Emirates Abu Dhabi</w:t>
            </w:r>
          </w:p>
        </w:tc>
      </w:tr>
      <w:tr>
        <w:tc>
          <w:tcPr/>
          <w:p>
            <w:pPr>
              <w:pStyle w:val="Compact"/>
              <w:jc w:val="left"/>
            </w:pPr>
            <w:r>
              <w:t xml:space="preserve">Scope of Practice</w:t>
            </w:r>
          </w:p>
        </w:tc>
        <w:tc>
          <w:tcPr/>
          <w:p>
            <w:pPr>
              <w:pStyle w:val="Compact"/>
              <w:jc w:val="left"/>
            </w:pPr>
            <w:r>
              <w:t xml:space="preserve">General Optometry, Contact Lens Fitting, Low Vision Aids</w:t>
            </w:r>
          </w:p>
        </w:tc>
      </w:tr>
    </w:tbl>
    <w:bookmarkEnd w:id="23"/>
    <w:bookmarkStart w:id="24" w:name="X45c1b4156b66fede970d38e87ba1f3035493e48"/>
    <w:p>
      <w:pPr>
        <w:pStyle w:val="Heading3"/>
      </w:pPr>
      <w:r>
        <w:t xml:space="preserve">3. Clinical Competence and Diagnostic Accuracy</w:t>
      </w:r>
    </w:p>
    <w:p>
      <w:pPr>
        <w:pStyle w:val="FirstParagraph"/>
      </w:pPr>
      <w:r>
        <w:t xml:space="preserve">The review panel examined a random sample of fifty patient files to assess the Optometrist's diagnostic accuracy and treatment planning. The findings indicate a high level of proficiency in conducting comprehensive eye examinations. The Optometrist demonstrated thorough knowledge of ocular anatomy and pathology, which is essential for detecting early signs of conditions such as glaucoma, diabetic retinopathy, and macular degeneration.</w:t>
      </w:r>
    </w:p>
    <w:p>
      <w:pPr>
        <w:pStyle w:val="BodyText"/>
      </w:pPr>
      <w:r>
        <w:t xml:space="preserve">In the context of the United Arab Emirates Abu Dhabi, where the prevalence of diabetes is notably high, the Optometrist's diligence in screening for diabetic retinopathy was particularly commendable. The documentation showed consistent use of dilated fundus examinations and appropriate referrals to ophthalmologists when retinal abnormalities were detected. This proactive approach aligns with the public health goals of the Abu Dhabi Health Strategy.</w:t>
      </w:r>
    </w:p>
    <w:p>
      <w:pPr>
        <w:pStyle w:val="BodyText"/>
      </w:pPr>
      <w:r>
        <w:t xml:space="preserve">Furthermore, the Optometrist's management of refractive errors was found to be accurate. Prescriptions for spectacles and contact lenses were based on precise measurements and patient lifestyle needs. The review noted that the Optometrist effectively utilized advanced diagnostic equipment, including OCT (Optical Coherence Tomography) and visual field analyzers, ensuring that patients in Abu Dhabi receive state-of-the-art care.</w:t>
      </w:r>
    </w:p>
    <w:bookmarkEnd w:id="24"/>
    <w:bookmarkStart w:id="25" w:name="X4c411c2114de9dd2df51bc7d0cf42c9b4ffc145"/>
    <w:p>
      <w:pPr>
        <w:pStyle w:val="Heading3"/>
      </w:pPr>
      <w:r>
        <w:t xml:space="preserve">4. Professional Conduct and Patient Communication</w:t>
      </w:r>
    </w:p>
    <w:p>
      <w:pPr>
        <w:pStyle w:val="FirstParagraph"/>
      </w:pPr>
      <w:r>
        <w:t xml:space="preserve">Professional conduct is a cornerstone of healthcare delivery in the United Arab Emirates Abu Dhabi. The peer review assessed the Optometrist's interaction with patients, focusing on communication skills, empathy, and respect for cultural diversity. Abu Dhabi is a cosmopolitan city with a population comprising numerous nationalities and cultures. The Optometrist demonstrated excellent cultural sensitivity, ensuring that explanations were clear and respectful of patients' backgrounds.</w:t>
      </w:r>
    </w:p>
    <w:p>
      <w:pPr>
        <w:pStyle w:val="BodyText"/>
      </w:pPr>
      <w:r>
        <w:t xml:space="preserve">Patient feedback forms reviewed during this process highlighted the Optometrist's ability to build rapport and alleviate patient anxiety. The Optometrist was observed explaining complex medical terms in simple language, ensuring informed consent was obtained before any procedure. This adherence to ethical communication standards is vital for maintaining trust in the healthcare system of the United Arab Emirates Abu Dhabi.</w:t>
      </w:r>
    </w:p>
    <w:bookmarkEnd w:id="25"/>
    <w:bookmarkStart w:id="26" w:name="documentation-and-record-keeping"/>
    <w:p>
      <w:pPr>
        <w:pStyle w:val="Heading3"/>
      </w:pPr>
      <w:r>
        <w:t xml:space="preserve">5. Documentation and Record Keeping</w:t>
      </w:r>
    </w:p>
    <w:p>
      <w:pPr>
        <w:pStyle w:val="FirstParagraph"/>
      </w:pPr>
      <w:r>
        <w:t xml:space="preserve">Accurate medical record keeping is a legal and professional requirement. The review found that the Optometrist maintained detailed and organized patient records in compliance with DOH regulations. All entries were dated, signed, and legible. The records included comprehensive histories, examination findings, diagnostic test results, and follow-up plans.</w:t>
      </w:r>
    </w:p>
    <w:p>
      <w:pPr>
        <w:pStyle w:val="BodyText"/>
      </w:pPr>
      <w:r>
        <w:t xml:space="preserve">The use of electronic health records (EHR) was efficient, allowing for easy retrieval of patient data and continuity of care. The Optometrist ensured that patient confidentiality was strictly maintained, adhering to the data protection laws of the United Arab Emirates Abu Dhabi. No instances of missing or incomplete records were identified during the audit.</w:t>
      </w:r>
    </w:p>
    <w:bookmarkEnd w:id="26"/>
    <w:bookmarkStart w:id="27" w:name="areas-for-improvement"/>
    <w:p>
      <w:pPr>
        <w:pStyle w:val="Heading3"/>
      </w:pPr>
      <w:r>
        <w:t xml:space="preserve">6. Areas for Improvement</w:t>
      </w:r>
    </w:p>
    <w:p>
      <w:pPr>
        <w:pStyle w:val="FirstParagraph"/>
      </w:pPr>
      <w:r>
        <w:t xml:space="preserve">While the overall performance of the Optometrist is satisfactory, the peer review panel identified a few areas for potential improvement. First, there is an opportunity to enhance the documentation of patient education regarding eye hygiene and UV protection, which is particularly relevant given the intense sunlight in Abu Dhabi. Second, the Optometrist is encouraged to participate more actively in continuing professional development (CPD) workshops focused on pediatric optometry, as this is a growing area of demand in the region.</w:t>
      </w:r>
    </w:p>
    <w:bookmarkEnd w:id="27"/>
    <w:bookmarkStart w:id="28" w:name="conclusion-and-recommendations"/>
    <w:p>
      <w:pPr>
        <w:pStyle w:val="Heading3"/>
      </w:pPr>
      <w:r>
        <w:t xml:space="preserve">7. Conclusion and Recommendations</w:t>
      </w:r>
    </w:p>
    <w:p>
      <w:pPr>
        <w:pStyle w:val="FirstParagraph"/>
      </w:pPr>
      <w:r>
        <w:t xml:space="preserve">Based on the comprehensive evaluation conducted, the peer review panel concludes that the Optometrist under review meets the professional standards required for practice in the United Arab Emirates Abu Dhabi. The Optometrist demonstrates strong clinical skills, ethical conduct, and a commitment to patient care.</w:t>
      </w:r>
    </w:p>
    <w:p>
      <w:pPr>
        <w:pStyle w:val="BodyText"/>
      </w:pPr>
      <w:r>
        <w:rPr>
          <w:bCs/>
          <w:b/>
        </w:rPr>
        <w:t xml:space="preserve">Recommendation:</w:t>
      </w:r>
      <w:r>
        <w:t xml:space="preserve"> </w:t>
      </w:r>
      <w:r>
        <w:t xml:space="preserve">The Optometrist is recommended for license renewal without restrictions. The panel advises the practitioner to address the minor areas of improvement noted in Section 6 to further enhance the quality of care provided to the community. This Peer Review Report will be filed with the relevant regulatory authorities in Abu Dhabi as part of the ongoing quality assurance process.</w:t>
      </w:r>
    </w:p>
    <w:bookmarkEnd w:id="28"/>
    <w:p>
      <w:pPr>
        <w:pStyle w:val="BodyText"/>
      </w:pPr>
      <w:r>
        <w:rPr>
          <w:bCs/>
          <w:b/>
        </w:rPr>
        <w:t xml:space="preserve">Prepared by:</w:t>
      </w:r>
    </w:p>
    <w:p>
      <w:pPr>
        <w:pStyle w:val="BodyText"/>
      </w:pPr>
      <w:r>
        <w:t xml:space="preserve">Dr. [Reviewer Name]</w:t>
      </w:r>
    </w:p>
    <w:p>
      <w:pPr>
        <w:pStyle w:val="BodyText"/>
      </w:pPr>
      <w:r>
        <w:t xml:space="preserve">Senior Peer Reviewer, Optometry</w:t>
      </w:r>
    </w:p>
    <w:p>
      <w:pPr>
        <w:pStyle w:val="BodyText"/>
      </w:pPr>
      <w:r>
        <w:t xml:space="preserve">Department of Health – Abu Dhabi</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 United Arab Emirates Abu Dhabi</dc:title>
  <dc:creator/>
  <dc:language>en</dc:language>
  <cp:keywords/>
  <dcterms:created xsi:type="dcterms:W3CDTF">2026-10-10T02:45:18Z</dcterms:created>
  <dcterms:modified xsi:type="dcterms:W3CDTF">2026-10-10T02:45:18Z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