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Optometrist Practice Evaluation</w:t>
      </w:r>
    </w:p>
    <w:p>
      <w:pPr>
        <w:pStyle w:val="BodyText"/>
      </w:pPr>
      <w:r>
        <w:rPr>
          <w:bCs/>
          <w:b/>
        </w:rPr>
        <w:t xml:space="preserve">Location:</w:t>
      </w:r>
      <w:r>
        <w:t xml:space="preserve"> </w:t>
      </w:r>
      <w:r>
        <w:t xml:space="preserve">United States Chicago</w:t>
      </w:r>
    </w:p>
    <w:p>
      <w:pPr>
        <w:pStyle w:val="BodyText"/>
      </w:pPr>
      <w:r>
        <w:rPr>
          <w:bCs/>
          <w:b/>
        </w:rPr>
        <w:t xml:space="preserve">Date of Report:</w:t>
      </w:r>
      <w:r>
        <w:t xml:space="preserve"> </w:t>
      </w:r>
      <w:r>
        <w:t xml:space="preserve">October 10, 2023</w:t>
      </w:r>
    </w:p>
    <w:p>
      <w:pPr>
        <w:pStyle w:val="BodyText"/>
      </w:pPr>
      <w:r>
        <w:rPr>
          <w:bCs/>
          <w:b/>
        </w:rPr>
        <w:t xml:space="preserve">Prepared By:</w:t>
      </w:r>
      <w:r>
        <w:t xml:space="preserve"> </w:t>
      </w:r>
      <w:r>
        <w:t xml:space="preserve">Dr. Jane Doe, OD, FAAO</w:t>
      </w:r>
    </w:p>
    <w:bookmarkEnd w:id="20"/>
    <w:bookmarkStart w:id="21" w:name="introduction"/>
    <w:p>
      <w:pPr>
        <w:pStyle w:val="Heading2"/>
      </w:pPr>
      <w:r>
        <w:t xml:space="preserve">1. Introduction</w:t>
      </w:r>
    </w:p>
    <w:p>
      <w:pPr>
        <w:pStyle w:val="FirstParagraph"/>
      </w:pPr>
      <w:r>
        <w:t xml:space="preserve">This Peer Review Report has been conducted in accordance with the standards set forth by the Illinois Department of Financial and Professional Regulation (IDFPR) and the American Optometric Association (AOA). The purpose of this review is to evaluate the clinical practices, patient care, and professional conduct of an Optometrist practicing in the United States Chicago area. The review aims to ensure compliance with state regulations, adherence to best practices in optometry, and the provision of high-quality eye care services to patients.</w:t>
      </w:r>
    </w:p>
    <w:bookmarkEnd w:id="21"/>
    <w:bookmarkStart w:id="22" w:name="background-information"/>
    <w:p>
      <w:pPr>
        <w:pStyle w:val="Heading2"/>
      </w:pPr>
      <w:r>
        <w:t xml:space="preserve">2. Background Information</w:t>
      </w:r>
    </w:p>
    <w:p>
      <w:pPr>
        <w:pStyle w:val="FirstParagraph"/>
      </w:pPr>
      <w:r>
        <w:t xml:space="preserve">The Optometrist under review has been practicing in Chicago for over five years. The practice is located in a busy urban area, serving a diverse patient population. The review was initiated following a routine quality assurance process and to address specific concerns raised by patients regarding wait times and communication.</w:t>
      </w:r>
    </w:p>
    <w:bookmarkEnd w:id="22"/>
    <w:bookmarkStart w:id="23" w:name="scope-of-review"/>
    <w:p>
      <w:pPr>
        <w:pStyle w:val="Heading2"/>
      </w:pPr>
      <w:r>
        <w:t xml:space="preserve">3. Scope of Review</w:t>
      </w:r>
    </w:p>
    <w:p>
      <w:pPr>
        <w:pStyle w:val="FirstParagraph"/>
      </w:pPr>
      <w:r>
        <w:t xml:space="preserve">The scope of this Peer Review Report includes the following areas:</w:t>
      </w:r>
    </w:p>
    <w:p>
      <w:pPr>
        <w:numPr>
          <w:ilvl w:val="0"/>
          <w:numId w:val="1001"/>
        </w:numPr>
        <w:pStyle w:val="Compact"/>
      </w:pPr>
      <w:r>
        <w:t xml:space="preserve">Clinical competence and diagnostic accuracy</w:t>
      </w:r>
    </w:p>
    <w:p>
      <w:pPr>
        <w:numPr>
          <w:ilvl w:val="0"/>
          <w:numId w:val="1001"/>
        </w:numPr>
        <w:pStyle w:val="Compact"/>
      </w:pPr>
      <w:r>
        <w:t xml:space="preserve">Patient care and communication</w:t>
      </w:r>
    </w:p>
    <w:p>
      <w:pPr>
        <w:numPr>
          <w:ilvl w:val="0"/>
          <w:numId w:val="1001"/>
        </w:numPr>
        <w:pStyle w:val="Compact"/>
      </w:pPr>
      <w:r>
        <w:t xml:space="preserve">Compliance with Illinois state laws and regulations</w:t>
      </w:r>
    </w:p>
    <w:p>
      <w:pPr>
        <w:numPr>
          <w:ilvl w:val="0"/>
          <w:numId w:val="1001"/>
        </w:numPr>
        <w:pStyle w:val="Compact"/>
      </w:pPr>
      <w:r>
        <w:t xml:space="preserve">Record-keeping and documentation</w:t>
      </w:r>
    </w:p>
    <w:p>
      <w:pPr>
        <w:numPr>
          <w:ilvl w:val="0"/>
          <w:numId w:val="1001"/>
        </w:numPr>
        <w:pStyle w:val="Compact"/>
      </w:pPr>
      <w:r>
        <w:t xml:space="preserve">Professional ethics and conduct</w:t>
      </w:r>
    </w:p>
    <w:bookmarkEnd w:id="23"/>
    <w:bookmarkStart w:id="24" w:name="methodology"/>
    <w:p>
      <w:pPr>
        <w:pStyle w:val="Heading2"/>
      </w:pPr>
      <w:r>
        <w:t xml:space="preserve">4. Methodology</w:t>
      </w:r>
    </w:p>
    <w:p>
      <w:pPr>
        <w:pStyle w:val="FirstParagraph"/>
      </w:pPr>
      <w:r>
        <w:t xml:space="preserve">The review was conducted through a combination of methods, including:</w:t>
      </w:r>
    </w:p>
    <w:p>
      <w:pPr>
        <w:numPr>
          <w:ilvl w:val="0"/>
          <w:numId w:val="1002"/>
        </w:numPr>
        <w:pStyle w:val="Compact"/>
      </w:pPr>
      <w:r>
        <w:t xml:space="preserve">Review of patient records and clinical documentation</w:t>
      </w:r>
    </w:p>
    <w:p>
      <w:pPr>
        <w:numPr>
          <w:ilvl w:val="0"/>
          <w:numId w:val="1002"/>
        </w:numPr>
        <w:pStyle w:val="Compact"/>
      </w:pPr>
      <w:r>
        <w:t xml:space="preserve">Interviews with staff and patients</w:t>
      </w:r>
    </w:p>
    <w:p>
      <w:pPr>
        <w:numPr>
          <w:ilvl w:val="0"/>
          <w:numId w:val="1002"/>
        </w:numPr>
        <w:pStyle w:val="Compact"/>
      </w:pPr>
      <w:r>
        <w:t xml:space="preserve">Observation of clinical procedures</w:t>
      </w:r>
    </w:p>
    <w:p>
      <w:pPr>
        <w:numPr>
          <w:ilvl w:val="0"/>
          <w:numId w:val="1002"/>
        </w:numPr>
        <w:pStyle w:val="Compact"/>
      </w:pPr>
      <w:r>
        <w:t xml:space="preserve">Analysis of patient feedback and complaints</w:t>
      </w:r>
    </w:p>
    <w:bookmarkEnd w:id="24"/>
    <w:bookmarkStart w:id="30" w:name="findings"/>
    <w:p>
      <w:pPr>
        <w:pStyle w:val="Heading2"/>
      </w:pPr>
      <w:r>
        <w:t xml:space="preserve">5. Findings</w:t>
      </w:r>
    </w:p>
    <w:bookmarkStart w:id="25" w:name="clinical-competence"/>
    <w:p>
      <w:pPr>
        <w:pStyle w:val="Heading3"/>
      </w:pPr>
      <w:r>
        <w:t xml:space="preserve">5.1 Clinical Competence</w:t>
      </w:r>
    </w:p>
    <w:p>
      <w:pPr>
        <w:pStyle w:val="FirstParagraph"/>
      </w:pPr>
      <w:r>
        <w:t xml:space="preserve">The Optometrist demonstrates a high level of clinical competence. Diagnostic procedures are performed accurately, and treatment plans are appropriate for the conditions identified. The use of advanced diagnostic equipment is consistent with current standards in the field of optometry.</w:t>
      </w:r>
    </w:p>
    <w:bookmarkEnd w:id="25"/>
    <w:bookmarkStart w:id="26" w:name="patient-care-and-communication"/>
    <w:p>
      <w:pPr>
        <w:pStyle w:val="Heading3"/>
      </w:pPr>
      <w:r>
        <w:t xml:space="preserve">5.2 Patient Care and Communication</w:t>
      </w:r>
    </w:p>
    <w:p>
      <w:pPr>
        <w:pStyle w:val="FirstParagraph"/>
      </w:pPr>
      <w:r>
        <w:t xml:space="preserve">While the clinical care is excellent, there are areas for improvement in patient communication. Some patients reported feeling rushed during appointments and expressed a desire for more detailed explanations of their conditions and treatment options. Additionally, wait times were noted to be longer than expected, which may impact patient satisfaction.</w:t>
      </w:r>
    </w:p>
    <w:bookmarkEnd w:id="26"/>
    <w:bookmarkStart w:id="27" w:name="compliance-with-regulations"/>
    <w:p>
      <w:pPr>
        <w:pStyle w:val="Heading3"/>
      </w:pPr>
      <w:r>
        <w:t xml:space="preserve">5.3 Compliance with Regulations</w:t>
      </w:r>
    </w:p>
    <w:p>
      <w:pPr>
        <w:pStyle w:val="FirstParagraph"/>
      </w:pPr>
      <w:r>
        <w:t xml:space="preserve">The practice is in compliance with all relevant Illinois state laws and regulations. Licensing is current, and all required certifications are in place. The Optometrist adheres to the scope of practice as defined by the IDFPR.</w:t>
      </w:r>
    </w:p>
    <w:bookmarkEnd w:id="27"/>
    <w:bookmarkStart w:id="28" w:name="record-keeping"/>
    <w:p>
      <w:pPr>
        <w:pStyle w:val="Heading3"/>
      </w:pPr>
      <w:r>
        <w:t xml:space="preserve">5.4 Record-Keeping</w:t>
      </w:r>
    </w:p>
    <w:p>
      <w:pPr>
        <w:pStyle w:val="FirstParagraph"/>
      </w:pPr>
      <w:r>
        <w:t xml:space="preserve">Patient records are well-maintained and up-to-date. Documentation is thorough and includes all necessary details regarding examinations, diagnoses, and treatments. Electronic health records are used effectively, ensuring easy access and confidentiality.</w:t>
      </w:r>
    </w:p>
    <w:bookmarkEnd w:id="28"/>
    <w:bookmarkStart w:id="29" w:name="professional-ethics"/>
    <w:p>
      <w:pPr>
        <w:pStyle w:val="Heading3"/>
      </w:pPr>
      <w:r>
        <w:t xml:space="preserve">5.5 Professional Ethics</w:t>
      </w:r>
    </w:p>
    <w:p>
      <w:pPr>
        <w:pStyle w:val="FirstParagraph"/>
      </w:pPr>
      <w:r>
        <w:t xml:space="preserve">The Optometrist exhibits high ethical standards in professional conduct. There were no instances of unethical behavior or conflicts of interest identified during the review.</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Implement strategies to improve patient communication, such as allocating more time for patient consultations and providing written materials to supplement verbal explanations.</w:t>
      </w:r>
    </w:p>
    <w:p>
      <w:pPr>
        <w:numPr>
          <w:ilvl w:val="0"/>
          <w:numId w:val="1003"/>
        </w:numPr>
        <w:pStyle w:val="Compact"/>
      </w:pPr>
      <w:r>
        <w:t xml:space="preserve">Address the issue of wait times by optimizing scheduling processes and considering additional staffing during peak hours.</w:t>
      </w:r>
    </w:p>
    <w:p>
      <w:pPr>
        <w:numPr>
          <w:ilvl w:val="0"/>
          <w:numId w:val="1003"/>
        </w:numPr>
        <w:pStyle w:val="Compact"/>
      </w:pPr>
      <w:r>
        <w:t xml:space="preserve">Continue to maintain high standards of clinical competence and compliance with regulations.</w:t>
      </w:r>
    </w:p>
    <w:p>
      <w:pPr>
        <w:numPr>
          <w:ilvl w:val="0"/>
          <w:numId w:val="1003"/>
        </w:numPr>
        <w:pStyle w:val="Compact"/>
      </w:pPr>
      <w:r>
        <w:t xml:space="preserve">Regularly seek patient feedback to identify areas for ongoing improvement.</w:t>
      </w:r>
    </w:p>
    <w:bookmarkEnd w:id="31"/>
    <w:bookmarkStart w:id="32" w:name="conclusion"/>
    <w:p>
      <w:pPr>
        <w:pStyle w:val="Heading2"/>
      </w:pPr>
      <w:r>
        <w:t xml:space="preserve">7. Conclusion</w:t>
      </w:r>
    </w:p>
    <w:p>
      <w:pPr>
        <w:pStyle w:val="FirstParagraph"/>
      </w:pPr>
      <w:r>
        <w:t xml:space="preserve">In conclusion, the Optometrist under review provides high-quality eye care services and adheres to professional standards. While there are areas for improvement, particularly in patient communication and wait times, the overall practice is commendable. It is recommended that the Optometrist implement the suggested improvements to enhance patient satisfaction and maintain the high standards of care expected in the United States Chicago area.</w:t>
      </w:r>
    </w:p>
    <w:bookmarkEnd w:id="32"/>
    <w:p>
      <w:pPr>
        <w:pStyle w:val="BodyText"/>
      </w:pPr>
      <w:r>
        <w:rPr>
          <w:bCs/>
          <w:b/>
        </w:rPr>
        <w:t xml:space="preserve">Reviewed By:</w:t>
      </w:r>
    </w:p>
    <w:p>
      <w:pPr>
        <w:pStyle w:val="BodyText"/>
      </w:pPr>
      <w:r>
        <w:t xml:space="preserve">Dr. Jane Doe, OD, FAAO</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Evaluation</dc:title>
  <dc:creator/>
  <dc:language>en</dc:language>
  <cp:keywords/>
  <dcterms:created xsi:type="dcterms:W3CDTF">2026-10-10T03:54:31Z</dcterms:created>
  <dcterms:modified xsi:type="dcterms:W3CDTF">2026-10-10T03:54:31Z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