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Orthodontic</w:t>
      </w:r>
      <w:r>
        <w:t xml:space="preserve"> </w:t>
      </w:r>
      <w:r>
        <w:t xml:space="preserve">Practice</w:t>
      </w:r>
      <w:r>
        <w:t xml:space="preserve"> </w:t>
      </w:r>
      <w:r>
        <w:t xml:space="preserve">Standards</w:t>
      </w:r>
      <w:r>
        <w:t xml:space="preserve"> </w:t>
      </w:r>
      <w:r>
        <w:t xml:space="preserve">in</w:t>
      </w:r>
      <w:r>
        <w:t xml:space="preserve"> </w:t>
      </w:r>
      <w:r>
        <w:t xml:space="preserve">Australia</w:t>
      </w:r>
      <w:r>
        <w:t xml:space="preserve"> </w:t>
      </w:r>
      <w:r>
        <w:t xml:space="preserve">Melbourne</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Clinical Practice and Professional Standards of an Orthodontist</w:t>
      </w:r>
    </w:p>
    <w:p>
      <w:pPr>
        <w:pStyle w:val="BodyText"/>
      </w:pPr>
      <w:r>
        <w:rPr>
          <w:bCs/>
          <w:b/>
        </w:rPr>
        <w:t xml:space="preserve">Location:</w:t>
      </w:r>
      <w:r>
        <w:t xml:space="preserve"> </w:t>
      </w:r>
      <w:r>
        <w:t xml:space="preserve">Australia Melbourne</w:t>
      </w:r>
    </w:p>
    <w:p>
      <w:pPr>
        <w:pStyle w:val="BodyText"/>
      </w:pPr>
      <w:r>
        <w:rPr>
          <w:bCs/>
          <w:b/>
        </w:rPr>
        <w:t xml:space="preserve">Date of Report:</w:t>
      </w:r>
      <w:r>
        <w:t xml:space="preserve"> </w:t>
      </w:r>
      <w:r>
        <w:t xml:space="preserve">October 24, 2023</w:t>
      </w:r>
    </w:p>
    <w:p>
      <w:pPr>
        <w:pStyle w:val="BodyText"/>
      </w:pPr>
      <w:r>
        <w:rPr>
          <w:bCs/>
          <w:b/>
        </w:rPr>
        <w:t xml:space="preserve">Reviewing Body:</w:t>
      </w:r>
      <w:r>
        <w:t xml:space="preserve"> </w:t>
      </w:r>
      <w:r>
        <w:t xml:space="preserve">Independent Orthodontic Peer Review Panel</w:t>
      </w:r>
    </w:p>
    <w:bookmarkEnd w:id="20"/>
    <w:bookmarkStart w:id="21" w:name="introduction-and-scope"/>
    <w:p>
      <w:pPr>
        <w:pStyle w:val="Heading2"/>
      </w:pPr>
      <w:r>
        <w:t xml:space="preserve">1. Introduction and Scope</w:t>
      </w:r>
    </w:p>
    <w:p>
      <w:pPr>
        <w:pStyle w:val="FirstParagraph"/>
      </w:pPr>
      <w:r>
        <w:t xml:space="preserve">This Peer Review Report has been commissioned to evaluate the clinical competence, ethical conduct, and operational standards of a practicing Orthodontist located in Australia Melbourne. The review is conducted in accordance with the guidelines set forth by the Australian Health Practitioner Regulation Agency (AHPRA) and the Australian Dental Council (ADC). The primary objective is to ensure that the Orthodontist maintains the highest level of care expected within the Australian dental profession, specifically adhering to the rigorous standards prevalent in the Melbourne metropolitan area.</w:t>
      </w:r>
    </w:p>
    <w:p>
      <w:pPr>
        <w:pStyle w:val="BodyText"/>
      </w:pPr>
      <w:r>
        <w:t xml:space="preserve">The scope of this review encompasses a comprehensive analysis of patient records, clinical outcomes, infection control protocols, and adherence to the National Code of Conduct for Health Care Professionals. Given the competitive and highly regulated nature of dental practice in Australia Melbourne, this report aims to provide an objective assessment of the Orthodontist's contribution to the local healthcare ecosystem.</w:t>
      </w:r>
    </w:p>
    <w:bookmarkEnd w:id="21"/>
    <w:bookmarkStart w:id="22" w:name="regulatory-compliance-and-registration"/>
    <w:p>
      <w:pPr>
        <w:pStyle w:val="Heading2"/>
      </w:pPr>
      <w:r>
        <w:t xml:space="preserve">2. Regulatory Compliance and Registration</w:t>
      </w:r>
    </w:p>
    <w:p>
      <w:pPr>
        <w:pStyle w:val="FirstParagraph"/>
      </w:pPr>
      <w:r>
        <w:t xml:space="preserve">The first aspect of this Peer Review Report focuses on the regulatory standing of the Orthodontist. It has been verified that the practitioner holds a current general registration with AHPRA and is endorsed as a specialist in Orthodontics. In Australia Melbourne, specialist endorsement is a critical marker of expertise, requiring completion of an accredited postgraduate program. The review confirms that the Orthodontist has maintained continuous professional development (CPD) hours as mandated by the Dental Board of Australia.</w:t>
      </w:r>
    </w:p>
    <w:p>
      <w:pPr>
        <w:pStyle w:val="BodyText"/>
      </w:pPr>
      <w:r>
        <w:t xml:space="preserve">Furthermore, the practice demonstrates full compliance with the Privacy Act 1988 (Cth), ensuring that patient data is handled with the utmost confidentiality. This is particularly relevant in Australia Melbourne, where digital health records are increasingly common, and data security is a paramount concern for both regulators and patients.</w:t>
      </w:r>
    </w:p>
    <w:bookmarkEnd w:id="22"/>
    <w:bookmarkStart w:id="23" w:name="Xef1a2fdbbe33056f5dead11e8d59f56c3e4a55b"/>
    <w:p>
      <w:pPr>
        <w:pStyle w:val="Heading2"/>
      </w:pPr>
      <w:r>
        <w:t xml:space="preserve">3. Clinical Competence and Treatment Planning</w:t>
      </w:r>
    </w:p>
    <w:p>
      <w:pPr>
        <w:pStyle w:val="FirstParagraph"/>
      </w:pPr>
      <w:r>
        <w:t xml:space="preserve">A detailed audit of fifty (50) randomly selected patient files was conducted to assess clinical competence. The review highlights that the Orthodontist employs evidence-based treatment planning, utilizing advanced diagnostic tools such as 3D cone-beam computed tomography (CBCT) and digital intraoral scanning. These technologies are standard in modern orthodontic practices across Australia Melbourne, and their effective use by this practitioner indicates a commitment to precision and patient safety.</w:t>
      </w:r>
    </w:p>
    <w:p>
      <w:pPr>
        <w:pStyle w:val="BodyText"/>
      </w:pPr>
      <w:r>
        <w:t xml:space="preserve">The treatment plans reviewed demonstrate a thorough understanding of craniofacial growth and development. The Orthodontist consistently provides clear, informed consent documentation, outlining potential risks, benefits, and alternative treatment options. This aligns with the ethical obligations of a specialist Orthodontist in Australia, ensuring that patients in Melbourne are fully educated about their care. The clinical outcomes observed in the audited cases show a high rate of successful alignment and occlusal stability, reflecting the practitioner's technical skill.</w:t>
      </w:r>
    </w:p>
    <w:bookmarkEnd w:id="23"/>
    <w:bookmarkStart w:id="24" w:name="infection-control-and-safety-standards"/>
    <w:p>
      <w:pPr>
        <w:pStyle w:val="Heading2"/>
      </w:pPr>
      <w:r>
        <w:t xml:space="preserve">4. Infection Control and Safety Standards</w:t>
      </w:r>
    </w:p>
    <w:p>
      <w:pPr>
        <w:pStyle w:val="FirstParagraph"/>
      </w:pPr>
      <w:r>
        <w:t xml:space="preserve">Infection control is a non-negotiable aspect of dental practice in Australia Melbourne. This Peer Review Report confirms that the Orthodontist's clinic adheres strictly to the Australian Standards for infection control in primary health care (AS/NZS 4187:2015). The review team observed proper sterilization procedures, appropriate use of personal protective equipment (PPE), and effective waste management systems.</w:t>
      </w:r>
    </w:p>
    <w:p>
      <w:pPr>
        <w:pStyle w:val="BodyText"/>
      </w:pPr>
      <w:r>
        <w:t xml:space="preserve">The clinic maintains a clean and safe environment, which is essential for preventing cross-contamination. The Orthodontist has implemented robust protocols for managing sharps injuries and blood-borne pathogen exposure, ensuring the safety of both staff and patients. These measures are consistent with the expectations of health authorities in Australia Melbourne and reflect a proactive approach to occupational health and safety.</w:t>
      </w:r>
    </w:p>
    <w:bookmarkEnd w:id="24"/>
    <w:bookmarkStart w:id="25" w:name="X77bf3c30d7f4f4783ef6c53bfce33a8c8a7f059"/>
    <w:p>
      <w:pPr>
        <w:pStyle w:val="Heading2"/>
      </w:pPr>
      <w:r>
        <w:t xml:space="preserve">5. Patient Communication and Professionalism</w:t>
      </w:r>
    </w:p>
    <w:p>
      <w:pPr>
        <w:pStyle w:val="FirstParagraph"/>
      </w:pPr>
      <w:r>
        <w:t xml:space="preserve">Effective communication is a cornerstone of successful orthodontic treatment. The review found that the Orthodontist exhibits excellent interpersonal skills, fostering a trusting relationship with patients. In the diverse cultural landscape of Australia Melbourne, the ability to communicate clearly and empathetically is vital. The practitioner demonstrates cultural sensitivity and ensures that language barriers do not impede the quality of care.</w:t>
      </w:r>
    </w:p>
    <w:p>
      <w:pPr>
        <w:pStyle w:val="BodyText"/>
      </w:pPr>
      <w:r>
        <w:t xml:space="preserve">Patient feedback collected during the review period was overwhelmingly positive, with many patients praising the Orthodontist's patience and willingness to answer questions. This level of professionalism enhances the patient experience and contributes to the reputation of the practice within the Melbourne community.</w:t>
      </w:r>
    </w:p>
    <w:bookmarkEnd w:id="25"/>
    <w:bookmarkStart w:id="26" w:name="recommendations-and-conclusion"/>
    <w:p>
      <w:pPr>
        <w:pStyle w:val="Heading2"/>
      </w:pPr>
      <w:r>
        <w:t xml:space="preserve">6. Recommendations and Conclusion</w:t>
      </w:r>
    </w:p>
    <w:p>
      <w:pPr>
        <w:pStyle w:val="FirstParagraph"/>
      </w:pPr>
      <w:r>
        <w:t xml:space="preserve">Based on the findings of this Peer Review Report, the Orthodontist is deemed to be practicing at a level that meets or exceeds the standards required in Australia Melbourne. The practitioner demonstrates clinical excellence, regulatory compliance, and a strong commitment to patient care.</w:t>
      </w:r>
    </w:p>
    <w:p>
      <w:pPr>
        <w:pStyle w:val="BodyText"/>
      </w:pPr>
      <w:r>
        <w:rPr>
          <w:bCs/>
          <w:b/>
        </w:rPr>
        <w:t xml:space="preserve">Recommendations:</w:t>
      </w:r>
    </w:p>
    <w:p>
      <w:pPr>
        <w:numPr>
          <w:ilvl w:val="0"/>
          <w:numId w:val="1001"/>
        </w:numPr>
        <w:pStyle w:val="Compact"/>
      </w:pPr>
      <w:r>
        <w:t xml:space="preserve">Continue to engage in ongoing professional development to stay abreast of emerging orthodontic technologies.</w:t>
      </w:r>
    </w:p>
    <w:p>
      <w:pPr>
        <w:numPr>
          <w:ilvl w:val="0"/>
          <w:numId w:val="1001"/>
        </w:numPr>
        <w:pStyle w:val="Compact"/>
      </w:pPr>
      <w:r>
        <w:t xml:space="preserve">Consider implementing additional digital patient education tools to further enhance informed consent processes.</w:t>
      </w:r>
    </w:p>
    <w:p>
      <w:pPr>
        <w:numPr>
          <w:ilvl w:val="0"/>
          <w:numId w:val="1001"/>
        </w:numPr>
        <w:pStyle w:val="Compact"/>
      </w:pPr>
      <w:r>
        <w:t xml:space="preserve">Maintain current infection control protocols and conduct regular staff training sessions.</w:t>
      </w:r>
    </w:p>
    <w:p>
      <w:pPr>
        <w:pStyle w:val="FirstParagraph"/>
      </w:pPr>
      <w:r>
        <w:t xml:space="preserve">In conclusion, this Orthodontist is a valued member of the dental profession in Australia Melbourne. Their practice serves as a model of quality care and professional integrity. This Peer Review Report affirms their suitability to continue practicing as a specialist Orthodontist without restriction.</w:t>
      </w:r>
    </w:p>
    <w:bookmarkEnd w:id="26"/>
    <w:p>
      <w:pPr>
        <w:pStyle w:val="BodyText"/>
      </w:pPr>
      <w:r>
        <w:rPr>
          <w:bCs/>
          <w:b/>
        </w:rPr>
        <w:t xml:space="preserve">Prepared by:</w:t>
      </w:r>
    </w:p>
    <w:p>
      <w:pPr>
        <w:pStyle w:val="BodyText"/>
      </w:pPr>
      <w:r>
        <w:t xml:space="preserve">Dr. Jane Smith, Specialist Orthodontist</w:t>
      </w:r>
    </w:p>
    <w:p>
      <w:pPr>
        <w:pStyle w:val="BodyText"/>
      </w:pPr>
      <w:r>
        <w:t xml:space="preserve">Peer Review Panel Chair</w:t>
      </w:r>
    </w:p>
    <w:p>
      <w:pPr>
        <w:pStyle w:val="BodyText"/>
      </w:pPr>
      <w:r>
        <w:t xml:space="preserve">Australia Melbourne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Orthodontic Practice Standards in Australia Melbourne</dc:title>
  <dc:creator/>
  <dc:language>en</dc:language>
  <cp:keywords/>
  <dcterms:created xsi:type="dcterms:W3CDTF">2026-10-10T02:02:51Z</dcterms:created>
  <dcterms:modified xsi:type="dcterms:W3CDTF">2026-10-10T02:02:51Z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