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Orthodontist</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Orthodontic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Orthodontist located in Australia Sydney. The review is conducted in accordance with the guidelines set forth by the Australian Health Practitioner Regulation Agency (AHPRA) and the Australian Dental Council (ADC). The primary objective is to ensure that the practitioner maintains the highest level of care expected within the Australian healthcare system, specifically focusing on the specialized field of orthodontics.</w:t>
      </w:r>
    </w:p>
    <w:p>
      <w:pPr>
        <w:pStyle w:val="BodyText"/>
      </w:pPr>
      <w:r>
        <w:t xml:space="preserve">The scope of this review encompasses a comprehensive analysis of patient records, clinical outcomes, infection control protocols, and adherence to the National Code of Conduct for Health Care Professionals. Given the high density of dental practices in Australia Sydney, maintaining distinct and verifiable standards of excellence is paramount for public trust and patient safety.</w:t>
      </w:r>
    </w:p>
    <w:bookmarkEnd w:id="21"/>
    <w:bookmarkStart w:id="22" w:name="regulatory-compliance-and-registration"/>
    <w:p>
      <w:pPr>
        <w:pStyle w:val="Heading2"/>
      </w:pPr>
      <w:r>
        <w:t xml:space="preserve">2. Regulatory Compliance and Registration</w:t>
      </w:r>
    </w:p>
    <w:p>
      <w:pPr>
        <w:pStyle w:val="FirstParagraph"/>
      </w:pPr>
      <w:r>
        <w:t xml:space="preserve">The first aspect of this Peer Review Report confirms the Orthodontist's registration status. It is verified that the practitioner holds a current general registration with AHPRA and is endorsed as a specialist in Orthodontics. In Australia Sydney, where regulatory oversight is stringent, this endorsement is critical. The review confirms that the Orthodontist has met the continuing professional development (CPD) requirements mandated by the Dental Board of Australia.</w:t>
      </w:r>
    </w:p>
    <w:p>
      <w:pPr>
        <w:pStyle w:val="BodyText"/>
      </w:pPr>
      <w:r>
        <w:t xml:space="preserve">Furthermore, the practice demonstrates full compliance with the Privacy Act 1988 (Cth) and the Australian Privacy Principles (APPs). Patient data management systems are secure, ensuring that sensitive health information is protected against unauthorized access, a key requirement for any medical facility operating in a major metropolitan area like Australia Sydney.</w:t>
      </w:r>
    </w:p>
    <w:bookmarkEnd w:id="22"/>
    <w:bookmarkStart w:id="23" w:name="Xef1a2fdbbe33056f5dead11e8d59f56c3e4a55b"/>
    <w:p>
      <w:pPr>
        <w:pStyle w:val="Heading2"/>
      </w:pPr>
      <w:r>
        <w:t xml:space="preserve">3. Clinical Competence and Treatment Planning</w:t>
      </w:r>
    </w:p>
    <w:p>
      <w:pPr>
        <w:pStyle w:val="FirstParagraph"/>
      </w:pPr>
      <w:r>
        <w:t xml:space="preserve">A significant portion of this Peer Review Report focuses on the clinical decision-making processes of the Orthodontist. A random sample of fifty patient files was audited to assess the quality of diagnosis and treatment planning. The findings indicate that the Orthodontist employs evidence-based practices consistent with current international and Australian guidelines.</w:t>
      </w:r>
    </w:p>
    <w:p>
      <w:pPr>
        <w:pStyle w:val="BodyText"/>
      </w:pPr>
      <w:r>
        <w:t xml:space="preserve">The review highlights the use of advanced diagnostic tools, including digital radiography and 3D cephalometric analysis, which are standard in modern orthodontic practices in Australia Sydney. The treatment plans reviewed demonstrate a thorough understanding of occlusal mechanics, growth modification, and aesthetic considerations. The Orthodontist consistently documents informed consent processes, ensuring patients are fully aware of the risks, benefits, and alternatives of proposed treatments, such as fixed appliances, clear aligners, or functional appliances.</w:t>
      </w:r>
    </w:p>
    <w:bookmarkEnd w:id="23"/>
    <w:bookmarkStart w:id="24" w:name="infection-control-and-safety-standards"/>
    <w:p>
      <w:pPr>
        <w:pStyle w:val="Heading2"/>
      </w:pPr>
      <w:r>
        <w:t xml:space="preserve">4. Infection Control and Safety Standards</w:t>
      </w:r>
    </w:p>
    <w:p>
      <w:pPr>
        <w:pStyle w:val="FirstParagraph"/>
      </w:pPr>
      <w:r>
        <w:t xml:space="preserve">Infection control is a non-negotiable aspect of dental practice. This Peer Review Report confirms that the Orthodontist's clinic in Australia Sydney adheres strictly to the Australian Standards for Infection Control in Primary Health Care. The review team observed the sterilization processes, noting the use of autoclaves with biological monitoring and proper disposal of clinical waste.</w:t>
      </w:r>
    </w:p>
    <w:p>
      <w:pPr>
        <w:pStyle w:val="BodyText"/>
      </w:pPr>
      <w:r>
        <w:t xml:space="preserve">The practice maintains a clean and safe environment, with appropriate personal protective equipment (PPE) available and utilized by all staff. The Orthodontist has implemented robust protocols for managing cross-infection risks, which is particularly important in a high-traffic urban setting like Australia Sydney. These measures ensure the safety of both patients and healthcare workers.</w:t>
      </w:r>
    </w:p>
    <w:bookmarkEnd w:id="24"/>
    <w:bookmarkStart w:id="25" w:name="patient-care-and-communication"/>
    <w:p>
      <w:pPr>
        <w:pStyle w:val="Heading2"/>
      </w:pPr>
      <w:r>
        <w:t xml:space="preserve">5. Patient Care and Communication</w:t>
      </w:r>
    </w:p>
    <w:p>
      <w:pPr>
        <w:pStyle w:val="FirstParagraph"/>
      </w:pPr>
      <w:r>
        <w:t xml:space="preserve">Effective communication is essential in orthodontics, where treatment durations can extend over several years. This Peer Review Report assesses the Orthodontist's ability to communicate complex treatment plans in a manner that is understandable to patients and their guardians. Feedback from patient surveys indicates a high level of satisfaction with the Orthodontist's approachability and willingness to answer questions.</w:t>
      </w:r>
    </w:p>
    <w:p>
      <w:pPr>
        <w:pStyle w:val="BodyText"/>
      </w:pPr>
      <w:r>
        <w:t xml:space="preserve">The review also notes the Orthodontist's commitment to cultural competence, which is vital in the diverse community of Australia Sydney. The practice provides resources and communication strategies to accommodate patients from various linguistic and cultural backgrounds, ensuring equitable access to high-quality orthodontic care.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Orthodontist is deemed to be practicing at a level that meets or exceeds the professional standards required in Australia Sydney. The practitioner demonstrates clinical excellence, regulatory compliance, and a strong commitment to patient safety and satisfaction.</w:t>
      </w:r>
    </w:p>
    <w:p>
      <w:pPr>
        <w:pStyle w:val="BodyText"/>
      </w:pPr>
      <w:r>
        <w:t xml:space="preserve">While no major deficiencies were identified, the review recommends the following for continuous improvement:</w:t>
      </w:r>
    </w:p>
    <w:p>
      <w:pPr>
        <w:numPr>
          <w:ilvl w:val="0"/>
          <w:numId w:val="1001"/>
        </w:numPr>
        <w:pStyle w:val="Compact"/>
      </w:pPr>
      <w:r>
        <w:t xml:space="preserve">Enhance digital record-keeping integration to streamline patient data access.</w:t>
      </w:r>
    </w:p>
    <w:p>
      <w:pPr>
        <w:numPr>
          <w:ilvl w:val="0"/>
          <w:numId w:val="1001"/>
        </w:numPr>
        <w:pStyle w:val="Compact"/>
      </w:pPr>
      <w:r>
        <w:t xml:space="preserve">Consider additional training in emerging orthodontic technologies to maintain a competitive edge in the Australia Sydney market.</w:t>
      </w:r>
    </w:p>
    <w:p>
      <w:pPr>
        <w:numPr>
          <w:ilvl w:val="0"/>
          <w:numId w:val="1001"/>
        </w:numPr>
        <w:pStyle w:val="Compact"/>
      </w:pPr>
      <w:r>
        <w:t xml:space="preserve">Regularly update patient education materials to reflect the latest advancements in orthodontic care.</w:t>
      </w:r>
    </w:p>
    <w:p>
      <w:pPr>
        <w:pStyle w:val="FirstParagraph"/>
      </w:pPr>
      <w:r>
        <w:t xml:space="preserve">In conclusion, this Orthodontist is well-regarded within the professional community and provides a high standard of care. This Peer Review Report serves as a testament to their dedication to the profession and their patients in Australia Sydney.</w:t>
      </w:r>
    </w:p>
    <w:bookmarkEnd w:id="26"/>
    <w:p>
      <w:pPr>
        <w:pStyle w:val="BodyText"/>
      </w:pPr>
      <w:r>
        <w:rPr>
          <w:bCs/>
          <w:b/>
        </w:rPr>
        <w:t xml:space="preserve">Reviewed by:</w:t>
      </w:r>
    </w:p>
    <w:p>
      <w:pPr>
        <w:pStyle w:val="BodyText"/>
      </w:pPr>
      <w:r>
        <w:t xml:space="preserve">Dr. Jane Doe, Specialist Orthodontist</w:t>
      </w:r>
    </w:p>
    <w:p>
      <w:pPr>
        <w:pStyle w:val="BodyText"/>
      </w:pPr>
      <w:r>
        <w:t xml:space="preserve">Independent Peer Review Panel</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dc:title>
  <dc:creator/>
  <dc:language>en</dc:language>
  <cp:keywords/>
  <dcterms:created xsi:type="dcterms:W3CDTF">2026-10-10T08:10:20Z</dcterms:created>
  <dcterms:modified xsi:type="dcterms:W3CDTF">2026-10-10T08:10:20Z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