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Orthodontist Clinical Practice Evaluation</w:t>
      </w:r>
    </w:p>
    <w:p>
      <w:pPr>
        <w:pStyle w:val="BodyText"/>
      </w:pPr>
      <w:r>
        <w:rPr>
          <w:bCs/>
          <w:b/>
        </w:rPr>
        <w:t xml:space="preserve">Location of Practice:</w:t>
      </w:r>
      <w:r>
        <w:t xml:space="preserve"> </w:t>
      </w:r>
      <w:r>
        <w:t xml:space="preserve">Canada Toronto</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Orthodontic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clinical standards, ethical conduct, and patient care protocols of a practicing Orthodontist located in Canada Toronto. The purpose of this review is to ensure that the practitioner maintains the high standards required by the Royal College of Dental Surgeons of Ontario (RCDSO) and aligns with the best practices established by the Canadian Association of Orthodontists (CAO).</w:t>
      </w:r>
    </w:p>
    <w:p>
      <w:pPr>
        <w:pStyle w:val="BodyText"/>
      </w:pPr>
      <w:r>
        <w:t xml:space="preserve">The review focuses on the quality of orthodontic treatment planning, the execution of mechanical procedures, patient communication, and the management of clinical records. Given the competitive and highly regulated nature of dental healthcare in Canada Toronto, this assessment aims to verify that the Orthodontist provides safe, effective, and evidence-based care to the diverse population served in this metropolitan area.</w:t>
      </w:r>
    </w:p>
    <w:bookmarkEnd w:id="21"/>
    <w:bookmarkStart w:id="22" w:name="Xef1a2fdbbe33056f5dead11e8d59f56c3e4a55b"/>
    <w:p>
      <w:pPr>
        <w:pStyle w:val="Heading2"/>
      </w:pPr>
      <w:r>
        <w:t xml:space="preserve">2. Clinical Competence and Treatment Planning</w:t>
      </w:r>
    </w:p>
    <w:p>
      <w:pPr>
        <w:pStyle w:val="FirstParagraph"/>
      </w:pPr>
      <w:r>
        <w:t xml:space="preserve">A thorough examination of the Orthodontist’s case files reveals a consistent approach to comprehensive treatment planning. The practitioner demonstrates a strong understanding of craniofacial growth and development, which is critical when treating pediatric and adolescent patients in Canada Toronto. The review confirms that diagnostic records, including panoramic radiographs, cephalometric analyses, and intraoral scans, are obtained and interpreted accurately.</w:t>
      </w:r>
    </w:p>
    <w:p>
      <w:pPr>
        <w:pStyle w:val="BodyText"/>
      </w:pPr>
      <w:r>
        <w:t xml:space="preserve">The Orthodontist exhibits proficiency in selecting appropriate appliances, ranging from traditional fixed braces to clear aligner therapy. The treatment plans observed show a logical progression of tooth movement, with careful consideration of root parallelism, occlusal stability, and periodontal health. There is evidence that the practitioner adheres to the latest clinical guidelines, ensuring that the biomechanics applied are within safe limits to prevent iatrogenic damage.</w:t>
      </w:r>
    </w:p>
    <w:bookmarkEnd w:id="22"/>
    <w:bookmarkStart w:id="23" w:name="patient-care-and-communication"/>
    <w:p>
      <w:pPr>
        <w:pStyle w:val="Heading2"/>
      </w:pPr>
      <w:r>
        <w:t xml:space="preserve">3. Patient Care and Communication</w:t>
      </w:r>
    </w:p>
    <w:p>
      <w:pPr>
        <w:pStyle w:val="FirstParagraph"/>
      </w:pPr>
      <w:r>
        <w:t xml:space="preserve">Effective communication is a cornerstone of successful orthodontic treatment. This Peer Review Report highlights that the Orthodontist maintains excellent rapport with patients and their guardians. In the multicultural environment of Canada Toronto, the ability to communicate clearly across different linguistic and cultural backgrounds is essential. The review notes that informed consent processes are robust, with patients fully understanding the risks, benefits, and alternatives of proposed treatments.</w:t>
      </w:r>
    </w:p>
    <w:p>
      <w:pPr>
        <w:pStyle w:val="BodyText"/>
      </w:pPr>
      <w:r>
        <w:t xml:space="preserve">Patient satisfaction surveys and case notes indicate that the Orthodontist provides clear instructions regarding oral hygiene, appliance care, and dietary restrictions. The practitioner is responsive to patient concerns and demonstrates empathy, particularly when managing discomfort or anxiety associated with orthodontic adjustments. This patient-centered approach contributes significantly to treatment compliance and overall outcomes.</w:t>
      </w:r>
    </w:p>
    <w:bookmarkEnd w:id="23"/>
    <w:bookmarkStart w:id="24" w:name="infection-control-and-safety-standards"/>
    <w:p>
      <w:pPr>
        <w:pStyle w:val="Heading2"/>
      </w:pPr>
      <w:r>
        <w:t xml:space="preserve">4. Infection Control and Safety Standards</w:t>
      </w:r>
    </w:p>
    <w:p>
      <w:pPr>
        <w:pStyle w:val="FirstParagraph"/>
      </w:pPr>
      <w:r>
        <w:t xml:space="preserve">Compliance with infection control protocols is non-negotiable in any dental practice. This review confirms that the Orthodontist’s clinic in Canada Toronto strictly adheres to the standards set by the Ontario Ministry of Health and the RCDSO. The facility maintains rigorous sterilization procedures for all instruments, and the use of personal protective equipment (PPE) by staff is consistent and appropriate.</w:t>
      </w:r>
    </w:p>
    <w:p>
      <w:pPr>
        <w:pStyle w:val="BodyText"/>
      </w:pPr>
      <w:r>
        <w:t xml:space="preserve">The practice also demonstrates a commitment to occupational health and safety, ensuring a safe environment for both patients and employees. Regular audits of infection control practices are conducted, and documentation is kept up to date. This diligence minimizes the risk of cross-contamination and reflects a professional dedication to public health.</w:t>
      </w:r>
    </w:p>
    <w:bookmarkEnd w:id="24"/>
    <w:bookmarkStart w:id="25" w:name="X7a95f4ca61e8149f5cef7f00fe5924b4356828e"/>
    <w:p>
      <w:pPr>
        <w:pStyle w:val="Heading2"/>
      </w:pPr>
      <w:r>
        <w:t xml:space="preserve">5. Professional Ethics and Continuing Education</w:t>
      </w:r>
    </w:p>
    <w:p>
      <w:pPr>
        <w:pStyle w:val="FirstParagraph"/>
      </w:pPr>
      <w:r>
        <w:t xml:space="preserve">The Orthodontist under review upholds the highest ethical standards expected of healthcare professionals in Canada Toronto. There is no evidence of unethical billing practices, conflicts of interest, or breaches of patient confidentiality. The practitioner respects the autonomy of patients and collaborates effectively with referring general dentists and other specialists.</w:t>
      </w:r>
    </w:p>
    <w:p>
      <w:pPr>
        <w:pStyle w:val="BodyText"/>
      </w:pPr>
      <w:r>
        <w:t xml:space="preserve">Furthermore, the Orthodontist is actively engaged in continuing professional development (CPD). Participation in workshops, seminars, and conferences organized by the Canadian Association of Orthodontists ensures that the practitioner remains current with advancements in orthodontic technology and techniques. This commitment to lifelong learning is vital for maintaining clinical excellence in a rapidly evolving field.</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for this Peer Review Report, the Orthodontist demonstrates a high level of clinical competence, ethical integrity, and patient care. The practice in Canada Toronto meets and, in many areas, exceeds the regulatory requirements and professional standards expected in the region.</w:t>
      </w:r>
    </w:p>
    <w:p>
      <w:pPr>
        <w:pStyle w:val="BodyText"/>
      </w:pPr>
      <w:r>
        <w:t xml:space="preserve">While the overall assessment is positive, the following recommendations are made for continued improvement:</w:t>
      </w:r>
    </w:p>
    <w:p>
      <w:pPr>
        <w:numPr>
          <w:ilvl w:val="0"/>
          <w:numId w:val="1001"/>
        </w:numPr>
        <w:pStyle w:val="Compact"/>
      </w:pPr>
      <w:r>
        <w:t xml:space="preserve">Enhance digital record-keeping systems to further streamline patient data management.</w:t>
      </w:r>
    </w:p>
    <w:p>
      <w:pPr>
        <w:numPr>
          <w:ilvl w:val="0"/>
          <w:numId w:val="1001"/>
        </w:numPr>
        <w:pStyle w:val="Compact"/>
      </w:pPr>
      <w:r>
        <w:t xml:space="preserve">Consider expanding multilingual support services to better serve the diverse community in Canada Toronto.</w:t>
      </w:r>
    </w:p>
    <w:p>
      <w:pPr>
        <w:numPr>
          <w:ilvl w:val="0"/>
          <w:numId w:val="1001"/>
        </w:numPr>
        <w:pStyle w:val="Compact"/>
      </w:pPr>
      <w:r>
        <w:t xml:space="preserve">Continue to integrate emerging technologies, such as artificial intelligence in treatment planning, to optimize outcomes.</w:t>
      </w:r>
    </w:p>
    <w:p>
      <w:pPr>
        <w:pStyle w:val="FirstParagraph"/>
      </w:pPr>
      <w:r>
        <w:t xml:space="preserve">In conclusion, this Orthodontist is deemed fit to continue practicing without restriction. The quality of care provided aligns with the expectations of patients, colleagues, and regulatory bodies in Canada Toronto. This Peer Review Report serves as a testament to the practitioner’s dedication to excellence in orthodontics.</w:t>
      </w:r>
    </w:p>
    <w:bookmarkEnd w:id="26"/>
    <w:p>
      <w:pPr>
        <w:pStyle w:val="BodyText"/>
      </w:pPr>
      <w:r>
        <w:rPr>
          <w:bCs/>
          <w:b/>
        </w:rPr>
        <w:t xml:space="preserve">Prepared by:</w:t>
      </w:r>
    </w:p>
    <w:p>
      <w:pPr>
        <w:pStyle w:val="BodyText"/>
      </w:pPr>
      <w:r>
        <w:t xml:space="preserve">Dr. Jane Smith, DDS, MSc, FRCDC</w:t>
      </w:r>
    </w:p>
    <w:p>
      <w:pPr>
        <w:pStyle w:val="BodyText"/>
      </w:pPr>
      <w:r>
        <w:t xml:space="preserve">Senior Reviewer, Orthodontic Peer Review Committee</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Assessment</dc:title>
  <dc:creator/>
  <dc:language>en</dc:language>
  <cp:keywords/>
  <dcterms:created xsi:type="dcterms:W3CDTF">2026-10-10T04:13:35Z</dcterms:created>
  <dcterms:modified xsi:type="dcterms:W3CDTF">2026-10-10T04:13:35Z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