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Medellín,</w:t>
      </w:r>
      <w:r>
        <w:t xml:space="preserve"> </w:t>
      </w:r>
      <w:r>
        <w:t xml:space="preserve">Colombia</w:t>
      </w:r>
    </w:p>
    <w:bookmarkStart w:id="27" w:name="X6d5ace7ce45db4c69a1f44978c768289617348b"/>
    <w:p>
      <w:pPr>
        <w:pStyle w:val="Heading1"/>
      </w:pPr>
      <w:r>
        <w:t xml:space="preserve">Peer Review Report: Orthodontic Clinical Practice and Standards</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Medellín, Antioquia, Colombia</w:t>
      </w:r>
    </w:p>
    <w:p>
      <w:pPr>
        <w:pStyle w:val="BodyText"/>
      </w:pPr>
      <w:r>
        <w:rPr>
          <w:bCs/>
          <w:b/>
        </w:rPr>
        <w:t xml:space="preserve">Subject of Review:</w:t>
      </w:r>
      <w:r>
        <w:t xml:space="preserve"> </w:t>
      </w:r>
      <w:r>
        <w:t xml:space="preserve">Orthodontist Clinical Competency and Facility Standards</w:t>
      </w:r>
    </w:p>
    <w:p>
      <w:pPr>
        <w:pStyle w:val="BodyText"/>
      </w:pPr>
      <w:r>
        <w:rPr>
          <w:bCs/>
          <w:b/>
        </w:rPr>
        <w:t xml:space="preserve">Reviewing Body:</w:t>
      </w:r>
      <w:r>
        <w:t xml:space="preserve"> </w:t>
      </w:r>
      <w:r>
        <w:t xml:space="preserve">Independent Dental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clinical standards, operational protocols, and patient care quality provided by a practicing Orthodontist within the metropolitan area of Medellín, Colombia. As Medellín continues to establish itself as a premier destination for medical tourism and high-quality healthcare in Latin America, the scrutiny of dental specialties, particularly orthodontics, has intensified. This report aims to verify that the reviewed Orthodontist adheres to the rigorous standards set forth by the Colombian Ministry of Health and Social Protection (Ministerio de Salud y Protección Social) and aligns with international best practices.</w:t>
      </w:r>
    </w:p>
    <w:p>
      <w:pPr>
        <w:pStyle w:val="BodyText"/>
      </w:pPr>
      <w:r>
        <w:t xml:space="preserve">The review encompasses an analysis of diagnostic accuracy, treatment planning, infection control, patient communication, and the technological infrastructure of the clinic. The findings indicate a generally high standard of care, with specific recommendations for improvement regarding digital documentation and interdisciplinary collaboration.</w:t>
      </w:r>
    </w:p>
    <w:bookmarkEnd w:id="20"/>
    <w:bookmarkStart w:id="21" w:name="X6080747710b022fffd601bedbfa61ac2234ea41"/>
    <w:p>
      <w:pPr>
        <w:pStyle w:val="Heading2"/>
      </w:pPr>
      <w:r>
        <w:t xml:space="preserve">2. Regulatory Compliance and Professional Credentials</w:t>
      </w:r>
    </w:p>
    <w:p>
      <w:pPr>
        <w:pStyle w:val="FirstParagraph"/>
      </w:pPr>
      <w:r>
        <w:t xml:space="preserve">The first phase of the review focused on the legal and professional standing of the Orthodontist. In Colombia, the practice of orthodontics is strictly regulated. The reviewed practitioner holds a valid license issued by the local health authority in Antioquia and is registered with the National Council of Dentistry (Consejo Nacional de Odontología). Furthermore, the Orthodontist possesses a specialized degree in Orthodontics and Dentofacial Orthopedics from a recognized university within the region.</w:t>
      </w:r>
    </w:p>
    <w:p>
      <w:pPr>
        <w:pStyle w:val="BodyText"/>
      </w:pPr>
      <w:r>
        <w:t xml:space="preserve">Compliance with Resolution 424 of 2000, which regulates the practice of dentistry in Colombia, was verified. The clinic maintains up-to-date certifications for biomedical waste management and occupational health and safety, which are critical requirements for any medical facility operating in Medellín. The peer review committee confirms that the Orthodontist operates within the legal framework established by the Colombian government.</w:t>
      </w:r>
    </w:p>
    <w:bookmarkEnd w:id="21"/>
    <w:bookmarkStart w:id="22" w:name="X58ae21e405478666abae1ce389617e0ba223ed9"/>
    <w:p>
      <w:pPr>
        <w:pStyle w:val="Heading2"/>
      </w:pPr>
      <w:r>
        <w:t xml:space="preserve">3. Clinical Evaluation and Treatment Planning</w:t>
      </w:r>
    </w:p>
    <w:p>
      <w:pPr>
        <w:pStyle w:val="FirstParagraph"/>
      </w:pPr>
      <w:r>
        <w:t xml:space="preserve">A random sample of twenty patient files was audited to assess the quality of clinical decision-making. The review examined the thoroughness of initial examinations, including extraoral and intraoral assessments, radiographic analysis, and study models.</w:t>
      </w:r>
    </w:p>
    <w:p>
      <w:pPr>
        <w:pStyle w:val="BodyText"/>
      </w:pPr>
      <w:r>
        <w:t xml:space="preserve">The Orthodontist demonstrates a strong command of biomechanical principles. Treatment plans are comprehensive, addressing not only the alignment of teeth but also occlusal relationships and facial aesthetics. The use of cephalometric analysis is consistent, and the interpretation of radiographs aligns with current diagnostic criteria. However, the report notes that while traditional plaster models are used, the transition to fully digital workflows, such as intraoral scanning, is incomplete. Given the technological advancements prevalent in modern clinics in Medellín, adopting digital impressions would enhance accuracy and patient comfort.</w:t>
      </w:r>
    </w:p>
    <w:p>
      <w:pPr>
        <w:pStyle w:val="BodyText"/>
      </w:pPr>
      <w:r>
        <w:t xml:space="preserve">Informed consent processes were found to be robust. Patients are provided with detailed explanations of treatment options, risks, and expected outcomes. The documentation reflects that the Orthodontist effectively communicates complex orthodontic concepts to patients, ensuring they are fully aware of the commitment required for successful treatment.</w:t>
      </w:r>
    </w:p>
    <w:bookmarkEnd w:id="22"/>
    <w:bookmarkStart w:id="23" w:name="infection-control-and-facility-standards"/>
    <w:p>
      <w:pPr>
        <w:pStyle w:val="Heading2"/>
      </w:pPr>
      <w:r>
        <w:t xml:space="preserve">4. Infection Control and Facility Standards</w:t>
      </w:r>
    </w:p>
    <w:p>
      <w:pPr>
        <w:pStyle w:val="FirstParagraph"/>
      </w:pPr>
      <w:r>
        <w:t xml:space="preserve">Infection control is a paramount concern in any dental setting. The review team conducted a physical inspection of the clinic’s sterilization protocols. The facility adheres to the guidelines established by the Colombian Institute for Social Security (Colpensiones) and international standards for infection prevention.</w:t>
      </w:r>
    </w:p>
    <w:p>
      <w:pPr>
        <w:pStyle w:val="BodyText"/>
      </w:pPr>
      <w:r>
        <w:t xml:space="preserve">Key observations include:</w:t>
      </w:r>
    </w:p>
    <w:p>
      <w:pPr>
        <w:numPr>
          <w:ilvl w:val="0"/>
          <w:numId w:val="1001"/>
        </w:numPr>
        <w:pStyle w:val="Compact"/>
      </w:pPr>
      <w:r>
        <w:t xml:space="preserve">Proper use of personal protective equipment (PPE) by all staff members.</w:t>
      </w:r>
    </w:p>
    <w:p>
      <w:pPr>
        <w:numPr>
          <w:ilvl w:val="0"/>
          <w:numId w:val="1001"/>
        </w:numPr>
        <w:pStyle w:val="Compact"/>
      </w:pPr>
      <w:r>
        <w:t xml:space="preserve">Effective sterilization of reusable instruments using autoclaves with regular biological monitoring.</w:t>
      </w:r>
    </w:p>
    <w:p>
      <w:pPr>
        <w:numPr>
          <w:ilvl w:val="0"/>
          <w:numId w:val="1001"/>
        </w:numPr>
        <w:pStyle w:val="Compact"/>
      </w:pPr>
      <w:r>
        <w:t xml:space="preserve">Appropriate disinfection of clinical contact surfaces between patients.</w:t>
      </w:r>
    </w:p>
    <w:p>
      <w:pPr>
        <w:numPr>
          <w:ilvl w:val="0"/>
          <w:numId w:val="1001"/>
        </w:numPr>
        <w:pStyle w:val="Compact"/>
      </w:pPr>
      <w:r>
        <w:t xml:space="preserve">Safe handling and disposal of sharps and biomedical waste in accordance with local regulations.</w:t>
      </w:r>
    </w:p>
    <w:p>
      <w:pPr>
        <w:pStyle w:val="FirstParagraph"/>
      </w:pPr>
      <w:r>
        <w:t xml:space="preserve">The clinic environment is clean, well-maintained, and conducive to patient care. The layout facilitates efficient workflow while maintaining patient privacy. These standards are consistent with the high expectations of patients seeking orthodontic care in Medellín, a city known for its modern healthcare infrastructure.</w:t>
      </w:r>
    </w:p>
    <w:bookmarkEnd w:id="23"/>
    <w:bookmarkStart w:id="24" w:name="patient-care-and-communication"/>
    <w:p>
      <w:pPr>
        <w:pStyle w:val="Heading2"/>
      </w:pPr>
      <w:r>
        <w:t xml:space="preserve">5. Patient Care and Communication</w:t>
      </w:r>
    </w:p>
    <w:p>
      <w:pPr>
        <w:pStyle w:val="FirstParagraph"/>
      </w:pPr>
      <w:r>
        <w:t xml:space="preserve">The quality of patient care extends beyond clinical procedures. The review assessed the Orthodontist’s approach to patient interaction, empathy, and cultural sensitivity. Medellín is a diverse city with a growing population of international patients. The Orthodontist and their staff demonstrate proficiency in Spanish and English, facilitating clear communication with a broad patient base.</w:t>
      </w:r>
    </w:p>
    <w:p>
      <w:pPr>
        <w:pStyle w:val="BodyText"/>
      </w:pPr>
      <w:r>
        <w:t xml:space="preserve">Patient feedback collected during the review period was overwhelmingly positive. Patients reported feeling comfortable and well-informed throughout their treatment journey. The Orthodontist’s ability to build trust and rapport is a significant strength. However, the report suggests implementing a more structured system for handling patient complaints and feedback to further enhance service quality.</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the Orthodontist:</w:t>
      </w:r>
    </w:p>
    <w:p>
      <w:pPr>
        <w:numPr>
          <w:ilvl w:val="0"/>
          <w:numId w:val="1002"/>
        </w:numPr>
        <w:pStyle w:val="Compact"/>
      </w:pPr>
      <w:r>
        <w:rPr>
          <w:bCs/>
          <w:b/>
        </w:rPr>
        <w:t xml:space="preserve">Digital Integration:</w:t>
      </w:r>
      <w:r>
        <w:t xml:space="preserve"> </w:t>
      </w:r>
      <w:r>
        <w:t xml:space="preserve">Accelerate the adoption of digital technologies, including intraoral scanners and digital treatment planning software, to improve diagnostic precision and patient experience.</w:t>
      </w:r>
    </w:p>
    <w:p>
      <w:pPr>
        <w:numPr>
          <w:ilvl w:val="0"/>
          <w:numId w:val="1002"/>
        </w:numPr>
        <w:pStyle w:val="Compact"/>
      </w:pPr>
      <w:r>
        <w:rPr>
          <w:bCs/>
          <w:b/>
        </w:rPr>
        <w:t xml:space="preserve">Interdisciplinary Collaboration:</w:t>
      </w:r>
      <w:r>
        <w:t xml:space="preserve"> </w:t>
      </w:r>
      <w:r>
        <w:t xml:space="preserve">Strengthen relationships with other dental specialists, such as periodontists and oral surgeons, to provide comprehensive care for complex cases.</w:t>
      </w:r>
    </w:p>
    <w:p>
      <w:pPr>
        <w:numPr>
          <w:ilvl w:val="0"/>
          <w:numId w:val="1002"/>
        </w:numPr>
        <w:pStyle w:val="Compact"/>
      </w:pPr>
      <w:r>
        <w:rPr>
          <w:bCs/>
          <w:b/>
        </w:rPr>
        <w:t xml:space="preserve">Continuous Education:</w:t>
      </w:r>
      <w:r>
        <w:t xml:space="preserve"> </w:t>
      </w:r>
      <w:r>
        <w:t xml:space="preserve">Encourage ongoing professional development to stay abreast of the latest advancements in orthodontic techniques and materials.</w:t>
      </w:r>
    </w:p>
    <w:p>
      <w:pPr>
        <w:numPr>
          <w:ilvl w:val="0"/>
          <w:numId w:val="1002"/>
        </w:numPr>
        <w:pStyle w:val="Compact"/>
      </w:pPr>
      <w:r>
        <w:rPr>
          <w:bCs/>
          <w:b/>
        </w:rPr>
        <w:t xml:space="preserve">Feedback Mechanism:</w:t>
      </w:r>
      <w:r>
        <w:t xml:space="preserve"> </w:t>
      </w:r>
      <w:r>
        <w:t xml:space="preserve">Implement a formalized system for collecting and analyzing patient feedback to identify areas for continuous improvement.</w:t>
      </w:r>
    </w:p>
    <w:bookmarkEnd w:id="25"/>
    <w:bookmarkStart w:id="26" w:name="conclusion"/>
    <w:p>
      <w:pPr>
        <w:pStyle w:val="Heading2"/>
      </w:pPr>
      <w:r>
        <w:t xml:space="preserve">7. Conclusion</w:t>
      </w:r>
    </w:p>
    <w:p>
      <w:pPr>
        <w:pStyle w:val="FirstParagraph"/>
      </w:pPr>
      <w:r>
        <w:t xml:space="preserve">In conclusion, this Peer Review Report affirms that the reviewed Orthodontist in Medellín, Colombia, maintains a high standard of clinical practice, regulatory compliance, and patient care. The Orthodontist demonstrates the necessary expertise and professionalism to provide effective orthodontic treatment. By addressing the recommendations outlined in this report, the practice can further elevate its standards and continue to serve the diverse needs of the community in Medellín and beyond.</w:t>
      </w:r>
    </w:p>
    <w:p>
      <w:pPr>
        <w:pStyle w:val="BodyText"/>
      </w:pPr>
      <w:r>
        <w:rPr>
          <w:bCs/>
          <w:b/>
        </w:rPr>
        <w:t xml:space="preserve">Prepared by:</w:t>
      </w:r>
    </w:p>
    <w:p>
      <w:pPr>
        <w:pStyle w:val="BodyText"/>
      </w:pPr>
      <w:r>
        <w:t xml:space="preserve">Dr. Elena Rodriguez, DDS, MS</w:t>
      </w:r>
    </w:p>
    <w:p>
      <w:pPr>
        <w:pStyle w:val="BodyText"/>
      </w:pPr>
      <w:r>
        <w:t xml:space="preserve">Senior Peer Reviewer</w:t>
      </w:r>
    </w:p>
    <w:p>
      <w:pPr>
        <w:pStyle w:val="BodyText"/>
      </w:pPr>
      <w:r>
        <w:t xml:space="preserve">Independent Dental Peer Review Committee</w:t>
      </w:r>
    </w:p>
    <w:p>
      <w:pPr>
        <w:pStyle w:val="BodyText"/>
      </w:pPr>
      <w:r>
        <w:t xml:space="preserve">Medellín,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Medellín, Colombia</dc:title>
  <dc:creator/>
  <dc:language>en</dc:language>
  <cp:keywords/>
  <dcterms:created xsi:type="dcterms:W3CDTF">2026-10-10T03:21:12Z</dcterms:created>
  <dcterms:modified xsi:type="dcterms:W3CDTF">2026-10-10T03:21:12Z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