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t xml:space="preserve">Report ID:</w:t>
      </w:r>
      <w:r>
        <w:t xml:space="preserve"> </w:t>
      </w:r>
      <w:r>
        <w:t xml:space="preserve">PR-ACC-2023-089</w:t>
      </w:r>
    </w:p>
    <w:p>
      <w:pPr>
        <w:pStyle w:val="BodyText"/>
      </w:pPr>
      <w:r>
        <w:t xml:space="preserve">Date:</w:t>
      </w:r>
      <w:r>
        <w:t xml:space="preserve"> </w:t>
      </w:r>
      <w:r>
        <w:t xml:space="preserve">October 24, 2023</w:t>
      </w:r>
    </w:p>
    <w:p>
      <w:pPr>
        <w:pStyle w:val="BodyText"/>
      </w:pPr>
      <w:r>
        <w:t xml:space="preserve">Location:</w:t>
      </w:r>
      <w:r>
        <w:t xml:space="preserve"> </w:t>
      </w:r>
      <w:r>
        <w:t xml:space="preserve">Ghana Accra</w:t>
      </w:r>
    </w:p>
    <w:p>
      <w:pPr>
        <w:pStyle w:val="BodyText"/>
      </w:pPr>
      <w:r>
        <w:t xml:space="preserve">Specialty:</w:t>
      </w:r>
      <w:r>
        <w:t xml:space="preserve"> </w:t>
      </w:r>
      <w:r>
        <w:t xml:space="preserve">Orthodontics</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standards, diagnostic accuracy, and treatment protocols of a practicing</w:t>
      </w:r>
      <w:r>
        <w:t xml:space="preserve"> </w:t>
      </w:r>
      <w:r>
        <w:rPr>
          <w:bCs/>
          <w:b/>
        </w:rPr>
        <w:t xml:space="preserve">Orthodontist</w:t>
      </w:r>
      <w:r>
        <w:t xml:space="preserve"> </w:t>
      </w:r>
      <w:r>
        <w:t xml:space="preserve">within the Greater Accra Region of</w:t>
      </w:r>
      <w:r>
        <w:t xml:space="preserve"> </w:t>
      </w:r>
      <w:r>
        <w:rPr>
          <w:bCs/>
          <w:b/>
        </w:rPr>
        <w:t xml:space="preserve">Ghana Accra</w:t>
      </w:r>
      <w:r>
        <w:t xml:space="preserve">. The review aims to ensure that the highest standards of dental care are maintained, aligning with both local regulations set by the Medical and Dental Council of Ghana and international orthodontic guidelines.</w:t>
      </w:r>
    </w:p>
    <w:p>
      <w:pPr>
        <w:pStyle w:val="BodyText"/>
      </w:pPr>
      <w:r>
        <w:t xml:space="preserve">The evaluation focuses on the management of malocclusion, the use of fixed and removable appliances, digital imaging integration, and patient communication. Given the rapid growth of private dental practices in</w:t>
      </w:r>
      <w:r>
        <w:t xml:space="preserve"> </w:t>
      </w:r>
      <w:r>
        <w:rPr>
          <w:bCs/>
          <w:b/>
        </w:rPr>
        <w:t xml:space="preserve">Ghana Accra</w:t>
      </w:r>
      <w:r>
        <w:t xml:space="preserve">, this review serves as a critical quality assurance mechanism to protect patient welfare and uphold professional integrity.</w:t>
      </w:r>
    </w:p>
    <w:bookmarkEnd w:id="21"/>
    <w:bookmarkStart w:id="22" w:name="introduction-and-scope"/>
    <w:p>
      <w:pPr>
        <w:pStyle w:val="Heading2"/>
      </w:pPr>
      <w:r>
        <w:t xml:space="preserve">2. Introduction and Scope</w:t>
      </w:r>
    </w:p>
    <w:p>
      <w:pPr>
        <w:pStyle w:val="FirstParagraph"/>
      </w:pPr>
      <w:r>
        <w:t xml:space="preserve">Orthodontics is a specialized branch of dentistry that requires rigorous training and continuous professional development. In</w:t>
      </w:r>
      <w:r>
        <w:t xml:space="preserve"> </w:t>
      </w:r>
      <w:r>
        <w:rPr>
          <w:bCs/>
          <w:b/>
        </w:rPr>
        <w:t xml:space="preserve">Ghana Accra</w:t>
      </w:r>
      <w:r>
        <w:t xml:space="preserve">, the demand for orthodontic treatment has surged due to increased awareness of aesthetic dentistry and functional oral health. This</w:t>
      </w:r>
      <w:r>
        <w:t xml:space="preserve"> </w:t>
      </w:r>
      <w:r>
        <w:rPr>
          <w:bCs/>
          <w:b/>
        </w:rPr>
        <w:t xml:space="preserve">Peer Review Report</w:t>
      </w:r>
      <w:r>
        <w:t xml:space="preserve"> </w:t>
      </w:r>
      <w:r>
        <w:t xml:space="preserve">assesses whether the subject</w:t>
      </w:r>
      <w:r>
        <w:t xml:space="preserve"> </w:t>
      </w:r>
      <w:r>
        <w:rPr>
          <w:bCs/>
          <w:b/>
        </w:rPr>
        <w:t xml:space="preserve">Orthodontist</w:t>
      </w:r>
      <w:r>
        <w:t xml:space="preserve"> </w:t>
      </w:r>
      <w:r>
        <w:t xml:space="preserve">adheres to evidence-based practices.</w:t>
      </w:r>
    </w:p>
    <w:p>
      <w:pPr>
        <w:pStyle w:val="BodyText"/>
      </w:pPr>
      <w:r>
        <w:t xml:space="preserve">The scope of this review includes a retrospective analysis of 50 patient files, a direct observation of clinical procedures, an audit of radiographic records, and an assessment of infection control protocols. The review specifically addresses the unique challenges faced by practitioners in</w:t>
      </w:r>
      <w:r>
        <w:t xml:space="preserve"> </w:t>
      </w:r>
      <w:r>
        <w:rPr>
          <w:bCs/>
          <w:b/>
        </w:rPr>
        <w:t xml:space="preserve">Ghana Accra</w:t>
      </w:r>
      <w:r>
        <w:t xml:space="preserve">, such as resource availability and diverse patient demographics.</w:t>
      </w:r>
    </w:p>
    <w:bookmarkEnd w:id="22"/>
    <w:bookmarkStart w:id="25" w:name="X45c1b4156b66fede970d38e87ba1f3035493e48"/>
    <w:p>
      <w:pPr>
        <w:pStyle w:val="Heading2"/>
      </w:pPr>
      <w:r>
        <w:t xml:space="preserve">3. Clinical Competence and Diagnostic Accuracy</w:t>
      </w:r>
    </w:p>
    <w:bookmarkStart w:id="23" w:name="case-selection-and-diagnosis"/>
    <w:p>
      <w:pPr>
        <w:pStyle w:val="Heading3"/>
      </w:pPr>
      <w:r>
        <w:t xml:space="preserve">3.1 Case Selection and Diagnosis</w:t>
      </w:r>
    </w:p>
    <w:p>
      <w:pPr>
        <w:pStyle w:val="FirstParagraph"/>
      </w:pPr>
      <w:r>
        <w:t xml:space="preserve">The</w:t>
      </w:r>
      <w:r>
        <w:t xml:space="preserve"> </w:t>
      </w:r>
      <w:r>
        <w:rPr>
          <w:bCs/>
          <w:b/>
        </w:rPr>
        <w:t xml:space="preserve">Orthodontist</w:t>
      </w:r>
      <w:r>
        <w:t xml:space="preserve"> </w:t>
      </w:r>
      <w:r>
        <w:t xml:space="preserve">demonstrated a high level of competence in diagnosing complex malocclusions. The review found that diagnostic records, including panoramic radiographs, cephalometric analyses, and intraoral photographs, were consistently comprehensive. In the context of</w:t>
      </w:r>
      <w:r>
        <w:t xml:space="preserve"> </w:t>
      </w:r>
      <w:r>
        <w:rPr>
          <w:bCs/>
          <w:b/>
        </w:rPr>
        <w:t xml:space="preserve">Ghana Accra</w:t>
      </w:r>
      <w:r>
        <w:t xml:space="preserve">, where access to advanced imaging can vary, the practitioner’s commitment to obtaining high-quality diagnostic data is commendable.</w:t>
      </w:r>
    </w:p>
    <w:p>
      <w:pPr>
        <w:pStyle w:val="BodyText"/>
      </w:pPr>
      <w:r>
        <w:t xml:space="preserve">Treatment plans were logically derived from diagnostic findings. The</w:t>
      </w:r>
      <w:r>
        <w:t xml:space="preserve"> </w:t>
      </w:r>
      <w:r>
        <w:rPr>
          <w:bCs/>
          <w:b/>
        </w:rPr>
        <w:t xml:space="preserve">Orthodontist</w:t>
      </w:r>
      <w:r>
        <w:t xml:space="preserve"> </w:t>
      </w:r>
      <w:r>
        <w:t xml:space="preserve">correctly identified cases requiring interdisciplinary care, such as those involving periodontal disease or temporomandibular joint disorders, and referred patients appropriately. This collaborative approach is essential for holistic patient care in</w:t>
      </w:r>
      <w:r>
        <w:t xml:space="preserve"> </w:t>
      </w:r>
      <w:r>
        <w:rPr>
          <w:bCs/>
          <w:b/>
        </w:rPr>
        <w:t xml:space="preserve">Ghana Accra</w:t>
      </w:r>
      <w:r>
        <w:t xml:space="preserve">.</w:t>
      </w:r>
    </w:p>
    <w:bookmarkEnd w:id="23"/>
    <w:bookmarkStart w:id="24" w:name="treatment-execution"/>
    <w:p>
      <w:pPr>
        <w:pStyle w:val="Heading3"/>
      </w:pPr>
      <w:r>
        <w:t xml:space="preserve">3.2 Treatment Execution</w:t>
      </w:r>
    </w:p>
    <w:p>
      <w:pPr>
        <w:pStyle w:val="FirstParagraph"/>
      </w:pPr>
      <w:r>
        <w:t xml:space="preserve">Clinical observations revealed precise bracket placement and efficient archwire sequencing. The</w:t>
      </w:r>
      <w:r>
        <w:t xml:space="preserve"> </w:t>
      </w:r>
      <w:r>
        <w:rPr>
          <w:bCs/>
          <w:b/>
        </w:rPr>
        <w:t xml:space="preserve">Orthodontist</w:t>
      </w:r>
      <w:r>
        <w:t xml:space="preserve"> </w:t>
      </w:r>
      <w:r>
        <w:t xml:space="preserve">exhibited proficiency in both traditional fixed appliances and clear aligner therapy. The review noted that treatment progress was monitored regularly, with adjustments made based on biological response rather than arbitrary timelines.</w:t>
      </w:r>
    </w:p>
    <w:p>
      <w:pPr>
        <w:pStyle w:val="BodyText"/>
      </w:pPr>
      <w:r>
        <w:t xml:space="preserve">A key strength identified in this</w:t>
      </w:r>
      <w:r>
        <w:t xml:space="preserve"> </w:t>
      </w:r>
      <w:r>
        <w:rPr>
          <w:bCs/>
          <w:b/>
        </w:rPr>
        <w:t xml:space="preserve">Peer Review Report</w:t>
      </w:r>
      <w:r>
        <w:t xml:space="preserve"> </w:t>
      </w:r>
      <w:r>
        <w:t xml:space="preserve">is the practitioner’s ability to manage non-compliant patients, a common challenge in orthodontic practice. The</w:t>
      </w:r>
      <w:r>
        <w:t xml:space="preserve"> </w:t>
      </w:r>
      <w:r>
        <w:rPr>
          <w:bCs/>
          <w:b/>
        </w:rPr>
        <w:t xml:space="preserve">Orthodontist</w:t>
      </w:r>
      <w:r>
        <w:t xml:space="preserve"> </w:t>
      </w:r>
      <w:r>
        <w:t xml:space="preserve">employed effective motivational strategies and utilized compliance aids where necessary, ensuring that treatment outcomes remained favorable despite patient variability.</w:t>
      </w:r>
    </w:p>
    <w:bookmarkEnd w:id="24"/>
    <w:bookmarkEnd w:id="25"/>
    <w:bookmarkStart w:id="26" w:name="patient-care-and-communication"/>
    <w:p>
      <w:pPr>
        <w:pStyle w:val="Heading2"/>
      </w:pPr>
      <w:r>
        <w:t xml:space="preserve">4. Patient Care and Communication</w:t>
      </w:r>
    </w:p>
    <w:p>
      <w:pPr>
        <w:pStyle w:val="FirstParagraph"/>
      </w:pPr>
      <w:r>
        <w:t xml:space="preserve">Effective communication is paramount in orthodontics, particularly in a culturally diverse environment like</w:t>
      </w:r>
      <w:r>
        <w:t xml:space="preserve"> </w:t>
      </w:r>
      <w:r>
        <w:rPr>
          <w:bCs/>
          <w:b/>
        </w:rPr>
        <w:t xml:space="preserve">Ghana Accra</w:t>
      </w:r>
      <w:r>
        <w:t xml:space="preserve">. The</w:t>
      </w:r>
      <w:r>
        <w:t xml:space="preserve"> </w:t>
      </w:r>
      <w:r>
        <w:rPr>
          <w:bCs/>
          <w:b/>
        </w:rPr>
        <w:t xml:space="preserve">Orthodontist</w:t>
      </w:r>
      <w:r>
        <w:t xml:space="preserve"> </w:t>
      </w:r>
      <w:r>
        <w:t xml:space="preserve">was observed explaining treatment options, risks, benefits, and costs in clear, understandable language. Informed consent was obtained for all procedures, with documentation reflecting thorough discussions.</w:t>
      </w:r>
    </w:p>
    <w:p>
      <w:pPr>
        <w:pStyle w:val="BodyText"/>
      </w:pPr>
      <w:r>
        <w:t xml:space="preserve">Patient feedback indicated high satisfaction levels regarding the</w:t>
      </w:r>
      <w:r>
        <w:t xml:space="preserve"> </w:t>
      </w:r>
      <w:r>
        <w:rPr>
          <w:bCs/>
          <w:b/>
        </w:rPr>
        <w:t xml:space="preserve">Orthodontist</w:t>
      </w:r>
      <w:r>
        <w:t xml:space="preserve">’s bedside manner and responsiveness. The practice maintained open channels for patient inquiries, which is crucial for building trust and ensuring adherence to treatment protocols. The</w:t>
      </w:r>
      <w:r>
        <w:t xml:space="preserve"> </w:t>
      </w:r>
      <w:r>
        <w:rPr>
          <w:bCs/>
          <w:b/>
        </w:rPr>
        <w:t xml:space="preserve">Peer Review Report</w:t>
      </w:r>
      <w:r>
        <w:t xml:space="preserve"> </w:t>
      </w:r>
      <w:r>
        <w:t xml:space="preserve">highlights this as a model for other practitioners in</w:t>
      </w:r>
      <w:r>
        <w:t xml:space="preserve"> </w:t>
      </w:r>
      <w:r>
        <w:rPr>
          <w:bCs/>
          <w:b/>
        </w:rPr>
        <w:t xml:space="preserve">Ghana Accra</w:t>
      </w:r>
      <w:r>
        <w:t xml:space="preserve">.</w:t>
      </w:r>
    </w:p>
    <w:bookmarkEnd w:id="26"/>
    <w:bookmarkStart w:id="27" w:name="infection-control-and-safety-standards"/>
    <w:p>
      <w:pPr>
        <w:pStyle w:val="Heading2"/>
      </w:pPr>
      <w:r>
        <w:t xml:space="preserve">5. Infection Control and Safety Standards</w:t>
      </w:r>
    </w:p>
    <w:p>
      <w:pPr>
        <w:pStyle w:val="FirstParagraph"/>
      </w:pPr>
      <w:r>
        <w:t xml:space="preserve">Infection control is a critical component of dental practice. The review confirmed that the</w:t>
      </w:r>
      <w:r>
        <w:t xml:space="preserve"> </w:t>
      </w:r>
      <w:r>
        <w:rPr>
          <w:bCs/>
          <w:b/>
        </w:rPr>
        <w:t xml:space="preserve">Orthodontist</w:t>
      </w:r>
      <w:r>
        <w:t xml:space="preserve"> </w:t>
      </w:r>
      <w:r>
        <w:t xml:space="preserve">adheres to strict sterilization protocols for all instruments. The use of personal protective equipment (PPE) by the entire clinical team was consistent with international standards.</w:t>
      </w:r>
    </w:p>
    <w:p>
      <w:pPr>
        <w:pStyle w:val="BodyText"/>
      </w:pPr>
      <w:r>
        <w:t xml:space="preserve">Given the public health priorities in</w:t>
      </w:r>
      <w:r>
        <w:t xml:space="preserve"> </w:t>
      </w:r>
      <w:r>
        <w:rPr>
          <w:bCs/>
          <w:b/>
        </w:rPr>
        <w:t xml:space="preserve">Ghana Accra</w:t>
      </w:r>
      <w:r>
        <w:t xml:space="preserve">, the</w:t>
      </w:r>
      <w:r>
        <w:t xml:space="preserve"> </w:t>
      </w:r>
      <w:r>
        <w:rPr>
          <w:bCs/>
          <w:b/>
        </w:rPr>
        <w:t xml:space="preserve">Orthodontist</w:t>
      </w:r>
      <w:r>
        <w:t xml:space="preserve">’s commitment to maintaining a safe clinical environment is exemplary. The practice also has clear protocols for managing medical emergencies, including the availability of emergency medications and equipment.</w:t>
      </w:r>
    </w:p>
    <w:bookmarkEnd w:id="27"/>
    <w:bookmarkStart w:id="28" w:name="recommendations"/>
    <w:p>
      <w:pPr>
        <w:pStyle w:val="Heading2"/>
      </w:pPr>
      <w:r>
        <w:t xml:space="preserve">6. Recommendations</w:t>
      </w:r>
    </w:p>
    <w:p>
      <w:pPr>
        <w:pStyle w:val="FirstParagraph"/>
      </w:pPr>
      <w:r>
        <w:t xml:space="preserve">While the</w:t>
      </w:r>
      <w:r>
        <w:t xml:space="preserve"> </w:t>
      </w:r>
      <w:r>
        <w:rPr>
          <w:bCs/>
          <w:b/>
        </w:rPr>
        <w:t xml:space="preserve">Orthodontist</w:t>
      </w:r>
      <w:r>
        <w:t xml:space="preserve"> </w:t>
      </w:r>
      <w:r>
        <w:t xml:space="preserve">demonstrates excellent clinical skills, this</w:t>
      </w:r>
      <w:r>
        <w:t xml:space="preserve"> </w:t>
      </w:r>
      <w:r>
        <w:rPr>
          <w:bCs/>
          <w:b/>
        </w:rPr>
        <w:t xml:space="preserve">Peer Review Report</w:t>
      </w:r>
      <w:r>
        <w:t xml:space="preserve"> </w:t>
      </w:r>
      <w:r>
        <w:t xml:space="preserve">offers the following recommendations for continuous improvement:</w:t>
      </w:r>
    </w:p>
    <w:p>
      <w:pPr>
        <w:numPr>
          <w:ilvl w:val="0"/>
          <w:numId w:val="1001"/>
        </w:numPr>
        <w:pStyle w:val="Compact"/>
      </w:pPr>
      <w:r>
        <w:rPr>
          <w:bCs/>
          <w:b/>
        </w:rPr>
        <w:t xml:space="preserve">Digital Integration:</w:t>
      </w:r>
      <w:r>
        <w:t xml:space="preserve"> </w:t>
      </w:r>
      <w:r>
        <w:t xml:space="preserve">Further investment in digital orthodontic tools, such as intraoral scanners and AI-assisted treatment planning, could enhance efficiency and accuracy. This aligns with the technological advancements being adopted in leading clinics across</w:t>
      </w:r>
      <w:r>
        <w:t xml:space="preserve"> </w:t>
      </w:r>
      <w:r>
        <w:rPr>
          <w:bCs/>
          <w:b/>
        </w:rPr>
        <w:t xml:space="preserve">Ghana Accra</w:t>
      </w:r>
      <w:r>
        <w:t xml:space="preserve">.</w:t>
      </w:r>
    </w:p>
    <w:p>
      <w:pPr>
        <w:numPr>
          <w:ilvl w:val="0"/>
          <w:numId w:val="1001"/>
        </w:numPr>
        <w:pStyle w:val="Compact"/>
      </w:pPr>
      <w:r>
        <w:rPr>
          <w:bCs/>
          <w:b/>
        </w:rPr>
        <w:t xml:space="preserve">Research and Education:</w:t>
      </w:r>
      <w:r>
        <w:t xml:space="preserve"> </w:t>
      </w:r>
      <w:r>
        <w:t xml:space="preserve">The</w:t>
      </w:r>
      <w:r>
        <w:t xml:space="preserve"> </w:t>
      </w:r>
      <w:r>
        <w:rPr>
          <w:bCs/>
          <w:b/>
        </w:rPr>
        <w:t xml:space="preserve">Orthodontist</w:t>
      </w:r>
      <w:r>
        <w:t xml:space="preserve"> </w:t>
      </w:r>
      <w:r>
        <w:t xml:space="preserve">is encouraged to participate in local and international research initiatives to contribute to the body of knowledge in orthodontics, particularly regarding population-specific malocclusion patterns in Ghana.</w:t>
      </w:r>
    </w:p>
    <w:p>
      <w:pPr>
        <w:numPr>
          <w:ilvl w:val="0"/>
          <w:numId w:val="1001"/>
        </w:numPr>
        <w:pStyle w:val="Compact"/>
      </w:pPr>
      <w:r>
        <w:rPr>
          <w:bCs/>
          <w:b/>
        </w:rPr>
        <w:t xml:space="preserve">Community Outreach:</w:t>
      </w:r>
      <w:r>
        <w:t xml:space="preserve"> </w:t>
      </w:r>
      <w:r>
        <w:t xml:space="preserve">Engaging in community education programs about oral health and early orthodontic intervention could help address preventive care needs in</w:t>
      </w:r>
      <w:r>
        <w:t xml:space="preserve"> </w:t>
      </w:r>
      <w:r>
        <w:rPr>
          <w:bCs/>
          <w:b/>
        </w:rPr>
        <w:t xml:space="preserve">Ghana Accra</w:t>
      </w:r>
      <w:r>
        <w:t xml:space="preserve">.</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Orthodontist</w:t>
      </w:r>
      <w:r>
        <w:t xml:space="preserve"> </w:t>
      </w:r>
      <w:r>
        <w:t xml:space="preserve">under review maintains a high standard of clinical practice, patient care, and professional ethics. The practitioner’s work contributes positively to the dental landscape in</w:t>
      </w:r>
      <w:r>
        <w:t xml:space="preserve"> </w:t>
      </w:r>
      <w:r>
        <w:rPr>
          <w:bCs/>
          <w:b/>
        </w:rPr>
        <w:t xml:space="preserve">Ghana Accra</w:t>
      </w:r>
      <w:r>
        <w:t xml:space="preserve">, setting a benchmark for quality orthodontic care. The recommendations provided are intended to support ongoing professional development and innovation.</w:t>
      </w:r>
    </w:p>
    <w:p>
      <w:pPr>
        <w:pStyle w:val="BodyText"/>
      </w:pPr>
      <w:r>
        <w:t xml:space="preserve">The review panel is confident that the</w:t>
      </w:r>
      <w:r>
        <w:t xml:space="preserve"> </w:t>
      </w:r>
      <w:r>
        <w:rPr>
          <w:bCs/>
          <w:b/>
        </w:rPr>
        <w:t xml:space="preserve">Orthodontist</w:t>
      </w:r>
      <w:r>
        <w:t xml:space="preserve"> </w:t>
      </w:r>
      <w:r>
        <w:t xml:space="preserve">is fully competent to continue practicing and is committed to delivering safe, effective, and patient-centered care.</w:t>
      </w:r>
    </w:p>
    <w:bookmarkEnd w:id="29"/>
    <w:p>
      <w:pPr>
        <w:pStyle w:val="BodyText"/>
      </w:pPr>
      <w:r>
        <w:rPr>
          <w:bCs/>
          <w:b/>
        </w:rPr>
        <w:t xml:space="preserve">Dr. Kwame Mensah</w:t>
      </w:r>
      <w:r>
        <w:br/>
      </w:r>
      <w:r>
        <w:t xml:space="preserve">Lead Reviewer</w:t>
      </w:r>
      <w:r>
        <w:br/>
      </w:r>
      <w:r>
        <w:t xml:space="preserve">Board of Orthodontic Specialists</w:t>
      </w:r>
    </w:p>
    <w:p>
      <w:pPr>
        <w:pStyle w:val="BodyText"/>
      </w:pPr>
      <w:r>
        <w:rPr>
          <w:bCs/>
          <w:b/>
        </w:rPr>
        <w:t xml:space="preserve">Dr. Ama Osei</w:t>
      </w:r>
      <w:r>
        <w:br/>
      </w:r>
      <w:r>
        <w:t xml:space="preserve">Senior Auditor</w:t>
      </w:r>
      <w:r>
        <w:br/>
      </w:r>
      <w:r>
        <w:t xml:space="preserve">Medical and Dental Council of Ghana</w:t>
      </w:r>
    </w:p>
    <w:p>
      <w:pPr>
        <w:pStyle w:val="BodyText"/>
      </w:pPr>
      <w:r>
        <w:t xml:space="preserve">This document is confidential and intended solely for the use of the addressee. Unauthorized distribution is prohibited.</w:t>
      </w:r>
    </w:p>
    <w:p>
      <w:pPr>
        <w:pStyle w:val="BodyText"/>
      </w:pPr>
      <w:r>
        <w:t xml:space="preserve">© 2023 Peer Review Board,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Ghana Accra</dc:title>
  <dc:creator/>
  <dc:language>en</dc:language>
  <cp:keywords/>
  <dcterms:created xsi:type="dcterms:W3CDTF">2026-10-10T02:45:05Z</dcterms:created>
  <dcterms:modified xsi:type="dcterms:W3CDTF">2026-10-10T02:45:05Z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