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in</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Orthodontist Clinical Practice Evaluation</w:t>
      </w:r>
    </w:p>
    <w:p>
      <w:pPr>
        <w:pStyle w:val="BodyText"/>
      </w:pPr>
      <w:r>
        <w:rPr>
          <w:bCs/>
          <w:b/>
        </w:rPr>
        <w:t xml:space="preserve">Location:</w:t>
      </w:r>
      <w:r>
        <w:t xml:space="preserve"> </w:t>
      </w:r>
      <w:r>
        <w:t xml:space="preserve">Indonesia Jakarta</w:t>
      </w:r>
    </w:p>
    <w:p>
      <w:pPr>
        <w:pStyle w:val="BodyText"/>
      </w:pPr>
      <w:r>
        <w:rPr>
          <w:bCs/>
          <w:b/>
        </w:rPr>
        <w:t xml:space="preserve">Date of Report:</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practices, patient care standards, and professional conduct of an Orthodontist operating within the bustling metropolitan area of Indonesia Jakarta. The purpose of this review is to ensure that the highest standards of orthodontic care are maintained, in accordance with both international best practices and local regulations set by the Indonesian Dental Association (Perhimpunan Dokter Gigi Indonesia - PDGI).</w:t>
      </w:r>
    </w:p>
    <w:p>
      <w:pPr>
        <w:pStyle w:val="BodyText"/>
      </w:pPr>
      <w:r>
        <w:t xml:space="preserve">As the capital city of Indonesia, Jakarta presents a unique environment for dental practice, characterized by a diverse patient population, varying socioeconomic backgrounds, and a rapidly evolving healthcare landscape. This report aims to provide a comprehensive assessment of the Orthodontist's ability to navigate these complexities while delivering exceptional care.</w:t>
      </w:r>
    </w:p>
    <w:bookmarkEnd w:id="21"/>
    <w:bookmarkStart w:id="22" w:name="scope-of-review"/>
    <w:p>
      <w:pPr>
        <w:pStyle w:val="Heading2"/>
      </w:pPr>
      <w:r>
        <w:t xml:space="preserve">2. Scope of Review</w:t>
      </w:r>
    </w:p>
    <w:p>
      <w:pPr>
        <w:pStyle w:val="FirstParagraph"/>
      </w:pPr>
      <w:r>
        <w:t xml:space="preserve">The scope of this Peer Review Report encompasses several key areas:</w:t>
      </w:r>
    </w:p>
    <w:p>
      <w:pPr>
        <w:numPr>
          <w:ilvl w:val="0"/>
          <w:numId w:val="1001"/>
        </w:numPr>
        <w:pStyle w:val="Compact"/>
      </w:pPr>
      <w:r>
        <w:t xml:space="preserve">Clinical Competence: Evaluation of diagnostic accuracy, treatment planning, and execution of orthodontic procedures.</w:t>
      </w:r>
    </w:p>
    <w:p>
      <w:pPr>
        <w:numPr>
          <w:ilvl w:val="0"/>
          <w:numId w:val="1001"/>
        </w:numPr>
        <w:pStyle w:val="Compact"/>
      </w:pPr>
      <w:r>
        <w:t xml:space="preserve">Patient Care: Assessment of communication skills, informed consent processes, and patient satisfaction.</w:t>
      </w:r>
    </w:p>
    <w:p>
      <w:pPr>
        <w:numPr>
          <w:ilvl w:val="0"/>
          <w:numId w:val="1001"/>
        </w:numPr>
        <w:pStyle w:val="Compact"/>
      </w:pPr>
      <w:r>
        <w:t xml:space="preserve">Ethical Standards: Review of adherence to ethical guidelines and professional conduct.</w:t>
      </w:r>
    </w:p>
    <w:p>
      <w:pPr>
        <w:numPr>
          <w:ilvl w:val="0"/>
          <w:numId w:val="1001"/>
        </w:numPr>
        <w:pStyle w:val="Compact"/>
      </w:pPr>
      <w:r>
        <w:t xml:space="preserve">Facility and Equipment: Inspection of the clinic's infrastructure, sterilization protocols, and technological resources.</w:t>
      </w:r>
    </w:p>
    <w:p>
      <w:pPr>
        <w:numPr>
          <w:ilvl w:val="0"/>
          <w:numId w:val="1001"/>
        </w:numPr>
        <w:pStyle w:val="Compact"/>
      </w:pPr>
      <w:r>
        <w:t xml:space="preserve">Continuing Education: Examination of the Orthodontist's commitment to ongoing professional development.</w:t>
      </w:r>
    </w:p>
    <w:bookmarkEnd w:id="22"/>
    <w:bookmarkStart w:id="23" w:name="clinical-competence"/>
    <w:p>
      <w:pPr>
        <w:pStyle w:val="Heading2"/>
      </w:pPr>
      <w:r>
        <w:t xml:space="preserve">3. Clinical Competence</w:t>
      </w:r>
    </w:p>
    <w:p>
      <w:pPr>
        <w:pStyle w:val="FirstParagraph"/>
      </w:pPr>
      <w:r>
        <w:t xml:space="preserve">The Orthodontist demonstrated a high level of clinical competence throughout the review period. Diagnostic procedures were thorough, utilizing advanced imaging techniques such as panoramic X-rays and cephalometric analysis. Treatment plans were well-documented and tailored to individual patient needs, reflecting a deep understanding of orthodontic principles.</w:t>
      </w:r>
    </w:p>
    <w:p>
      <w:pPr>
        <w:pStyle w:val="BodyText"/>
      </w:pPr>
      <w:r>
        <w:t xml:space="preserve">In the context of Indonesia Jakarta, where patients may present with a wide range of dental issues due to genetic factors and dietary habits, the Orthodontist's ability to customize treatment plans was particularly noteworthy. Cases involving complex malocclusions were managed with precision, and the use of modern appliances, including clear aligners and self-ligating brackets, was appropriately indicated.</w:t>
      </w:r>
    </w:p>
    <w:bookmarkEnd w:id="23"/>
    <w:bookmarkStart w:id="24" w:name="patient-care"/>
    <w:p>
      <w:pPr>
        <w:pStyle w:val="Heading2"/>
      </w:pPr>
      <w:r>
        <w:t xml:space="preserve">4. Patient Care</w:t>
      </w:r>
    </w:p>
    <w:p>
      <w:pPr>
        <w:pStyle w:val="FirstParagraph"/>
      </w:pPr>
      <w:r>
        <w:t xml:space="preserve">Patient care was a strong point of the reviewed practice. The Orthodontist exhibited excellent communication skills, ensuring that patients and their families fully understood the proposed treatment options, potential risks, and expected outcomes. Informed consent was obtained in a transparent manner, with documentation provided in both Indonesian and English to accommodate Jakarta's diverse population.</w:t>
      </w:r>
    </w:p>
    <w:p>
      <w:pPr>
        <w:pStyle w:val="BodyText"/>
      </w:pPr>
      <w:r>
        <w:t xml:space="preserve">Patient satisfaction surveys indicated a high level of trust and confidence in the Orthodontist's abilities. The clinic's staff was also praised for their professionalism and attentiveness, contributing to a positive overall experience for patients.</w:t>
      </w:r>
    </w:p>
    <w:bookmarkEnd w:id="24"/>
    <w:bookmarkStart w:id="25" w:name="ethical-standards"/>
    <w:p>
      <w:pPr>
        <w:pStyle w:val="Heading2"/>
      </w:pPr>
      <w:r>
        <w:t xml:space="preserve">5. Ethical Standards</w:t>
      </w:r>
    </w:p>
    <w:p>
      <w:pPr>
        <w:pStyle w:val="FirstParagraph"/>
      </w:pPr>
      <w:r>
        <w:t xml:space="preserve">The Orthodontist adhered strictly to ethical guidelines, maintaining patient confidentiality and avoiding conflicts of interest. Pricing was transparent, with no evidence of overcharging or unnecessary procedures. The practice also demonstrated a commitment to social responsibility by offering occasional pro bono services to underprivileged communities in Indonesia Jakarta.</w:t>
      </w:r>
    </w:p>
    <w:bookmarkEnd w:id="25"/>
    <w:bookmarkStart w:id="26" w:name="facility-and-equipment"/>
    <w:p>
      <w:pPr>
        <w:pStyle w:val="Heading2"/>
      </w:pPr>
      <w:r>
        <w:t xml:space="preserve">6. Facility and Equipment</w:t>
      </w:r>
    </w:p>
    <w:p>
      <w:pPr>
        <w:pStyle w:val="FirstParagraph"/>
      </w:pPr>
      <w:r>
        <w:t xml:space="preserve">The clinic's facility was modern and well-maintained, equipped with state-of-the-art orthodontic tools and technology. Sterilization protocols were rigorous, ensuring a safe environment for patients. The use of digital records and practice management software streamlined administrative processes, enhancing efficiency and accuracy.</w:t>
      </w:r>
    </w:p>
    <w:bookmarkEnd w:id="26"/>
    <w:bookmarkStart w:id="27" w:name="continuing-education"/>
    <w:p>
      <w:pPr>
        <w:pStyle w:val="Heading2"/>
      </w:pPr>
      <w:r>
        <w:t xml:space="preserve">7. Continuing Education</w:t>
      </w:r>
    </w:p>
    <w:p>
      <w:pPr>
        <w:pStyle w:val="FirstParagraph"/>
      </w:pPr>
      <w:r>
        <w:t xml:space="preserve">The Orthodontist actively participated in continuing education programs, attending conferences and workshops both locally and internationally. This commitment to staying updated with the latest advancements in orthodontics was evident in the innovative techniques employed in the practice.</w:t>
      </w:r>
    </w:p>
    <w:bookmarkEnd w:id="27"/>
    <w:bookmarkStart w:id="28" w:name="recommendations"/>
    <w:p>
      <w:pPr>
        <w:pStyle w:val="Heading2"/>
      </w:pPr>
      <w:r>
        <w:t xml:space="preserve">8. Recommendations</w:t>
      </w:r>
    </w:p>
    <w:p>
      <w:pPr>
        <w:pStyle w:val="FirstParagraph"/>
      </w:pPr>
      <w:r>
        <w:t xml:space="preserve">While the reviewed practice met or exceeded most standards, the following recommendations are made for further improvement:</w:t>
      </w:r>
    </w:p>
    <w:p>
      <w:pPr>
        <w:numPr>
          <w:ilvl w:val="0"/>
          <w:numId w:val="1002"/>
        </w:numPr>
        <w:pStyle w:val="Compact"/>
      </w:pPr>
      <w:r>
        <w:t xml:space="preserve">Expand multilingual support to better serve Jakarta's international community.</w:t>
      </w:r>
    </w:p>
    <w:p>
      <w:pPr>
        <w:numPr>
          <w:ilvl w:val="0"/>
          <w:numId w:val="1002"/>
        </w:numPr>
        <w:pStyle w:val="Compact"/>
      </w:pPr>
      <w:r>
        <w:t xml:space="preserve">Increase outreach programs to raise awareness about orthodontic care in underserved areas.</w:t>
      </w:r>
    </w:p>
    <w:p>
      <w:pPr>
        <w:numPr>
          <w:ilvl w:val="0"/>
          <w:numId w:val="1002"/>
        </w:numPr>
        <w:pStyle w:val="Compact"/>
      </w:pPr>
      <w:r>
        <w:t xml:space="preserve">Consider implementing tele-orthodontics options to enhance accessibility for patients.</w:t>
      </w:r>
    </w:p>
    <w:bookmarkEnd w:id="28"/>
    <w:bookmarkStart w:id="29" w:name="conclusion"/>
    <w:p>
      <w:pPr>
        <w:pStyle w:val="Heading2"/>
      </w:pPr>
      <w:r>
        <w:t xml:space="preserve">9. Conclusion</w:t>
      </w:r>
    </w:p>
    <w:p>
      <w:pPr>
        <w:pStyle w:val="FirstParagraph"/>
      </w:pPr>
      <w:r>
        <w:t xml:space="preserve">In conclusion, this Peer Review Report affirms that the Orthodontist in question provides high-quality care that aligns with the expectations of patients in Indonesia Jakarta. The practice's dedication to clinical excellence, ethical standards, and continuous improvement sets a commendable example for the orthodontic community. It is recommended that the Orthodontist maintain these standards and consider the suggested enhancements to further elevate the quality of care.</w:t>
      </w:r>
    </w:p>
    <w:bookmarkEnd w:id="29"/>
    <w:p>
      <w:pPr>
        <w:pStyle w:val="BodyText"/>
      </w:pPr>
      <w:r>
        <w:rPr>
          <w:bCs/>
          <w:b/>
        </w:rPr>
        <w:t xml:space="preserve">Reviewed by:</w:t>
      </w:r>
    </w:p>
    <w:p>
      <w:pPr>
        <w:pStyle w:val="BodyText"/>
      </w:pPr>
      <w:r>
        <w:t xml:space="preserve">Dr. [Reviewer's Name]</w:t>
      </w:r>
    </w:p>
    <w:p>
      <w:pPr>
        <w:pStyle w:val="BodyText"/>
      </w:pPr>
      <w:r>
        <w:t xml:space="preserve">Board-Certified Orthodontist</w:t>
      </w:r>
    </w:p>
    <w:p>
      <w:pPr>
        <w:pStyle w:val="BodyText"/>
      </w:pPr>
      <w:r>
        <w:t xml:space="preserve">Member, Indonesian Dental Association (PDGI)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in Indonesia Jakarta</dc:title>
  <dc:creator/>
  <dc:language>en</dc:language>
  <cp:keywords/>
  <dcterms:created xsi:type="dcterms:W3CDTF">2026-10-10T04:55:36Z</dcterms:created>
  <dcterms:modified xsi:type="dcterms:W3CDTF">2026-10-10T04:55:36Z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