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Orthodontic Treatment Standards</w:t>
      </w:r>
    </w:p>
    <w:p>
      <w:pPr>
        <w:pStyle w:val="BodyText"/>
      </w:pPr>
      <w:r>
        <w:rPr>
          <w:bCs/>
          <w:b/>
        </w:rPr>
        <w:t xml:space="preserve">Location:</w:t>
      </w:r>
      <w:r>
        <w:t xml:space="preserve"> </w:t>
      </w:r>
      <w:r>
        <w:t xml:space="preserve">Tehran, Iran</w:t>
      </w:r>
    </w:p>
    <w:bookmarkEnd w:id="20"/>
    <w:p>
      <w:pPr>
        <w:pStyle w:val="BodyText"/>
      </w:pPr>
      <w:r>
        <w:rPr>
          <w:bCs/>
          <w:b/>
        </w:rPr>
        <w:t xml:space="preserve">Report ID:</w:t>
      </w:r>
      <w:r>
        <w:t xml:space="preserve"> </w:t>
      </w:r>
      <w:r>
        <w:t xml:space="preserve">IR-TN-ORTHO-2023-089</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Dr. A. Khorrami, Senior Orthodontist, Tehran University of Medical Sciences</w:t>
      </w:r>
    </w:p>
    <w:p>
      <w:pPr>
        <w:pStyle w:val="BodyText"/>
      </w:pPr>
      <w:r>
        <w:rPr>
          <w:bCs/>
          <w:b/>
        </w:rPr>
        <w:t xml:space="preserve">Scope:</w:t>
      </w:r>
      <w:r>
        <w:t xml:space="preserve"> </w:t>
      </w:r>
      <w:r>
        <w:t xml:space="preserve">Assessment of clinical protocols, patient management, and technological integration within a private orthodontic clinic in Tehran.</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ethical standards, and operational efficiency of a selected</w:t>
      </w:r>
      <w:r>
        <w:t xml:space="preserve"> </w:t>
      </w:r>
      <w:r>
        <w:rPr>
          <w:bCs/>
          <w:b/>
        </w:rPr>
        <w:t xml:space="preserve">Orthodontist</w:t>
      </w:r>
      <w:r>
        <w:t xml:space="preserve"> </w:t>
      </w:r>
      <w:r>
        <w:t xml:space="preserve">practicing in the heart of</w:t>
      </w:r>
      <w:r>
        <w:t xml:space="preserve"> </w:t>
      </w:r>
      <w:r>
        <w:rPr>
          <w:bCs/>
          <w:b/>
        </w:rPr>
        <w:t xml:space="preserve">Iran Tehran</w:t>
      </w:r>
      <w:r>
        <w:t xml:space="preserve">. As the capital city of Iran, Tehran hosts a highly competitive and advanced medical landscape. The demand for high-quality orthodontic care is significant, driven by an increasing awareness of dental aesthetics and functional occlusion among the Iranian population.</w:t>
      </w:r>
    </w:p>
    <w:p>
      <w:pPr>
        <w:pStyle w:val="BodyText"/>
      </w:pPr>
      <w:r>
        <w:t xml:space="preserve">The purpose of this review is to ensure that the orthodontic services provided align with the rigorous standards set by the Iranian Ministry of Health and Medical Education, as well as international best practices. This document serves as a formal record of the audit conducted on clinical records, treatment planning methodologies, and patient outcomes.</w:t>
      </w:r>
    </w:p>
    <w:bookmarkEnd w:id="21"/>
    <w:bookmarkStart w:id="23" w:name="evaluation-of-clinical-competence"/>
    <w:p>
      <w:pPr>
        <w:pStyle w:val="Heading2"/>
      </w:pPr>
      <w:r>
        <w:t xml:space="preserve">2. Evaluation of Clinical Competence</w:t>
      </w:r>
    </w:p>
    <w:p>
      <w:pPr>
        <w:pStyle w:val="FirstParagraph"/>
      </w:pPr>
      <w:r>
        <w:t xml:space="preserve">The core of this</w:t>
      </w:r>
      <w:r>
        <w:t xml:space="preserve"> </w:t>
      </w:r>
      <w:r>
        <w:rPr>
          <w:bCs/>
          <w:b/>
        </w:rPr>
        <w:t xml:space="preserve">Peer Review Report</w:t>
      </w:r>
      <w:r>
        <w:t xml:space="preserve"> </w:t>
      </w:r>
      <w:r>
        <w:t xml:space="preserve">focuses on the technical proficiency of the</w:t>
      </w:r>
      <w:r>
        <w:t xml:space="preserve"> </w:t>
      </w:r>
      <w:r>
        <w:rPr>
          <w:bCs/>
          <w:b/>
        </w:rPr>
        <w:t xml:space="preserve">Orthodontist</w:t>
      </w:r>
      <w:r>
        <w:t xml:space="preserve">. In the context of</w:t>
      </w:r>
      <w:r>
        <w:t xml:space="preserve"> </w:t>
      </w:r>
      <w:r>
        <w:rPr>
          <w:bCs/>
          <w:b/>
        </w:rPr>
        <w:t xml:space="preserve">Iran Tehran</w:t>
      </w:r>
      <w:r>
        <w:t xml:space="preserve">, where patients often have access to global information regarding dental treatments, the expectation for precision is exceptionally high.</w:t>
      </w:r>
    </w:p>
    <w:bookmarkStart w:id="22" w:name="diagnosis-and-treatment-planning"/>
    <w:p>
      <w:pPr>
        <w:pStyle w:val="Heading3"/>
      </w:pPr>
      <w:r>
        <w:t xml:space="preserve">2.1 Diagnosis and Treatment Planning</w:t>
      </w:r>
    </w:p>
    <w:p>
      <w:pPr>
        <w:pStyle w:val="FirstParagraph"/>
      </w:pPr>
      <w:r>
        <w:t xml:space="preserve">The review examined a random sample of 50 patient files. The findings indicate that the</w:t>
      </w:r>
      <w:r>
        <w:t xml:space="preserve"> </w:t>
      </w:r>
      <w:r>
        <w:rPr>
          <w:bCs/>
          <w:b/>
        </w:rPr>
        <w:t xml:space="preserve">Orthodontist</w:t>
      </w:r>
      <w:r>
        <w:t xml:space="preserve"> </w:t>
      </w:r>
      <w:r>
        <w:t xml:space="preserve">employs a comprehensive diagnostic approach. This includes the mandatory use of panoramic radiographs, lateral cephalograms, and intraoral scans. The treatment plans observed demonstrate a strong understanding of biomechanics, particularly in complex cases involving skeletal discrepancies common in the local demographic.</w:t>
      </w:r>
    </w:p>
    <w:p>
      <w:pPr>
        <w:pStyle w:val="BodyText"/>
      </w:pPr>
      <w:r>
        <w:t xml:space="preserve">Notably, the integration of digital planning software was observed. This is a critical aspect of modern orthodontics in Tehran, allowing for precise simulation of tooth movement. The</w:t>
      </w:r>
      <w:r>
        <w:t xml:space="preserve"> </w:t>
      </w:r>
      <w:r>
        <w:rPr>
          <w:bCs/>
          <w:b/>
        </w:rPr>
        <w:t xml:space="preserve">Orthodontist</w:t>
      </w:r>
      <w:r>
        <w:t xml:space="preserve"> </w:t>
      </w:r>
      <w:r>
        <w:t xml:space="preserve">was found to be utilizing these tools effectively to communicate expected outcomes to patients, thereby enhancing informed consent processes.</w:t>
      </w:r>
    </w:p>
    <w:bookmarkEnd w:id="22"/>
    <w:bookmarkEnd w:id="23"/>
    <w:bookmarkStart w:id="24" w:name="Xb2db353712a437a7ecc83c1fcd754cf3ada7ee2"/>
    <w:p>
      <w:pPr>
        <w:pStyle w:val="Heading2"/>
      </w:pPr>
      <w:r>
        <w:t xml:space="preserve">3. Technological Integration and Infrastructure</w:t>
      </w:r>
    </w:p>
    <w:p>
      <w:pPr>
        <w:pStyle w:val="FirstParagraph"/>
      </w:pPr>
      <w:r>
        <w:t xml:space="preserve">The infrastructure of the clinic in</w:t>
      </w:r>
      <w:r>
        <w:t xml:space="preserve"> </w:t>
      </w:r>
      <w:r>
        <w:rPr>
          <w:bCs/>
          <w:b/>
        </w:rPr>
        <w:t xml:space="preserve">Iran Tehran</w:t>
      </w:r>
      <w:r>
        <w:t xml:space="preserve"> </w:t>
      </w:r>
      <w:r>
        <w:t xml:space="preserve">was assessed to determine if it supports high-level orthodontic care. The facility is equipped with state-of-the-art sterilization units, adhering strictly to infection control protocols mandated by Iranian health authorities.</w:t>
      </w:r>
    </w:p>
    <w:p>
      <w:pPr>
        <w:pStyle w:val="BodyText"/>
      </w:pPr>
      <w:r>
        <w:t xml:space="preserve">Furthermore, the</w:t>
      </w:r>
      <w:r>
        <w:t xml:space="preserve"> </w:t>
      </w:r>
      <w:r>
        <w:rPr>
          <w:bCs/>
          <w:b/>
        </w:rPr>
        <w:t xml:space="preserve">Orthodontist</w:t>
      </w:r>
      <w:r>
        <w:t xml:space="preserve"> </w:t>
      </w:r>
      <w:r>
        <w:t xml:space="preserve">has invested in digital imaging systems, reducing radiation exposure for patients—a key ethical consideration. The availability of clear aligner technology and self-ligating bracket systems indicates that the practitioner is keeping pace with the rapid technological advancements occurring in the dental sector of Tehran. This commitment to technology ensures that patients in Iran receive care comparable to international standards.</w:t>
      </w:r>
    </w:p>
    <w:bookmarkEnd w:id="24"/>
    <w:bookmarkStart w:id="25" w:name="patient-management-and-ethical-standards"/>
    <w:p>
      <w:pPr>
        <w:pStyle w:val="Heading2"/>
      </w:pPr>
      <w:r>
        <w:t xml:space="preserve">4. Patient Management and Ethical Standards</w:t>
      </w:r>
    </w:p>
    <w:p>
      <w:pPr>
        <w:pStyle w:val="FirstParagraph"/>
      </w:pPr>
      <w:r>
        <w:t xml:space="preserve">A significant portion of this</w:t>
      </w:r>
      <w:r>
        <w:t xml:space="preserve"> </w:t>
      </w:r>
      <w:r>
        <w:rPr>
          <w:bCs/>
          <w:b/>
        </w:rPr>
        <w:t xml:space="preserve">Peer Review Report</w:t>
      </w:r>
      <w:r>
        <w:t xml:space="preserve"> </w:t>
      </w:r>
      <w:r>
        <w:t xml:space="preserve">is dedicated to the interpersonal and ethical dimensions of the practice. In the cultural context of</w:t>
      </w:r>
      <w:r>
        <w:t xml:space="preserve"> </w:t>
      </w:r>
      <w:r>
        <w:rPr>
          <w:bCs/>
          <w:b/>
        </w:rPr>
        <w:t xml:space="preserve">Iran Tehran</w:t>
      </w:r>
      <w:r>
        <w:t xml:space="preserve">, patient trust is paramount. The review found that the</w:t>
      </w:r>
      <w:r>
        <w:t xml:space="preserve"> </w:t>
      </w:r>
      <w:r>
        <w:rPr>
          <w:bCs/>
          <w:b/>
        </w:rPr>
        <w:t xml:space="preserve">Orthodontist</w:t>
      </w:r>
      <w:r>
        <w:t xml:space="preserve"> </w:t>
      </w:r>
      <w:r>
        <w:t xml:space="preserve">maintains excellent communication skills, ensuring that patients and their families fully understand the treatment duration, costs, and maintenance requirements.</w:t>
      </w:r>
    </w:p>
    <w:p>
      <w:pPr>
        <w:pStyle w:val="BodyText"/>
      </w:pPr>
      <w:r>
        <w:t xml:space="preserve">Ethical billing practices were verified. All financial transactions were transparent, with no evidence of over-treatment or unnecessary procedures. The</w:t>
      </w:r>
      <w:r>
        <w:t xml:space="preserve"> </w:t>
      </w:r>
      <w:r>
        <w:rPr>
          <w:bCs/>
          <w:b/>
        </w:rPr>
        <w:t xml:space="preserve">Orthodontist</w:t>
      </w:r>
      <w:r>
        <w:t xml:space="preserve"> </w:t>
      </w:r>
      <w:r>
        <w:t xml:space="preserve">demonstrated a commitment to patient safety by maintaining detailed records of medical history, including allergies and systemic conditions, which is crucial for safe orthodontic intervention.</w:t>
      </w:r>
    </w:p>
    <w:bookmarkEnd w:id="25"/>
    <w:bookmarkStart w:id="26" w:name="areas-for-improvement"/>
    <w:p>
      <w:pPr>
        <w:pStyle w:val="Heading2"/>
      </w:pPr>
      <w:r>
        <w:t xml:space="preserve">5.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specific areas where the</w:t>
      </w:r>
      <w:r>
        <w:t xml:space="preserve"> </w:t>
      </w:r>
      <w:r>
        <w:rPr>
          <w:bCs/>
          <w:b/>
        </w:rPr>
        <w:t xml:space="preserve">Orthodontist</w:t>
      </w:r>
      <w:r>
        <w:t xml:space="preserve"> </w:t>
      </w:r>
      <w:r>
        <w:t xml:space="preserve">can enhance their practice within the competitive environment of</w:t>
      </w:r>
      <w:r>
        <w:t xml:space="preserve"> </w:t>
      </w:r>
      <w:r>
        <w:rPr>
          <w:bCs/>
          <w:b/>
        </w:rPr>
        <w:t xml:space="preserve">Iran Tehran</w:t>
      </w:r>
      <w:r>
        <w:t xml:space="preserve">:</w:t>
      </w:r>
    </w:p>
    <w:p>
      <w:pPr>
        <w:numPr>
          <w:ilvl w:val="0"/>
          <w:numId w:val="1001"/>
        </w:numPr>
        <w:pStyle w:val="Compact"/>
      </w:pPr>
      <w:r>
        <w:rPr>
          <w:bCs/>
          <w:b/>
        </w:rPr>
        <w:t xml:space="preserve">Continuing Education:</w:t>
      </w:r>
      <w:r>
        <w:t xml:space="preserve"> </w:t>
      </w:r>
      <w:r>
        <w:t xml:space="preserve">While currently proficient, the practitioner is encouraged to participate more frequently in international conferences to stay abreast of emerging techniques in orthognathic surgery collaboration.</w:t>
      </w:r>
    </w:p>
    <w:p>
      <w:pPr>
        <w:numPr>
          <w:ilvl w:val="0"/>
          <w:numId w:val="1001"/>
        </w:numPr>
        <w:pStyle w:val="Compact"/>
      </w:pPr>
      <w:r>
        <w:rPr>
          <w:bCs/>
          <w:b/>
        </w:rPr>
        <w:t xml:space="preserve">Record Retention:</w:t>
      </w:r>
      <w:r>
        <w:t xml:space="preserve"> </w:t>
      </w:r>
      <w:r>
        <w:t xml:space="preserve">Although digital records are used, a more robust backup system for long-term data storage is recommended to comply with evolving data protection regulations in Iran.</w:t>
      </w:r>
    </w:p>
    <w:p>
      <w:pPr>
        <w:numPr>
          <w:ilvl w:val="0"/>
          <w:numId w:val="1001"/>
        </w:numPr>
        <w:pStyle w:val="Compact"/>
      </w:pPr>
      <w:r>
        <w:rPr>
          <w:bCs/>
          <w:b/>
        </w:rPr>
        <w:t xml:space="preserve">Patient Education Materials:</w:t>
      </w:r>
      <w:r>
        <w:t xml:space="preserve"> </w:t>
      </w:r>
      <w:r>
        <w:t xml:space="preserve">Developing more comprehensive digital educational content in Persian could further empower patients to manage their oral hygiene during treatment.</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confirms that the evaluated</w:t>
      </w:r>
      <w:r>
        <w:t xml:space="preserve"> </w:t>
      </w:r>
      <w:r>
        <w:rPr>
          <w:bCs/>
          <w:b/>
        </w:rPr>
        <w:t xml:space="preserve">Orthodontist</w:t>
      </w:r>
      <w:r>
        <w:t xml:space="preserve"> </w:t>
      </w:r>
      <w:r>
        <w:t xml:space="preserve">in</w:t>
      </w:r>
      <w:r>
        <w:t xml:space="preserve"> </w:t>
      </w:r>
      <w:r>
        <w:rPr>
          <w:bCs/>
          <w:b/>
        </w:rPr>
        <w:t xml:space="preserve">Iran Tehran</w:t>
      </w:r>
      <w:r>
        <w:t xml:space="preserve"> </w:t>
      </w:r>
      <w:r>
        <w:t xml:space="preserve">provides a high standard of care. The clinical outcomes are consistent with professional expectations, and the practice adheres to ethical and safety guidelines. The integration of modern technology and a patient-centered approach positions this practitioner as a valuable asset to the dental community in Tehran.</w:t>
      </w:r>
    </w:p>
    <w:p>
      <w:pPr>
        <w:pStyle w:val="BodyText"/>
      </w:pPr>
      <w:r>
        <w:t xml:space="preserve">It is the recommendation of this review that the</w:t>
      </w:r>
      <w:r>
        <w:t xml:space="preserve"> </w:t>
      </w:r>
      <w:r>
        <w:rPr>
          <w:bCs/>
          <w:b/>
        </w:rPr>
        <w:t xml:space="preserve">Orthodontist</w:t>
      </w:r>
      <w:r>
        <w:t xml:space="preserve"> </w:t>
      </w:r>
      <w:r>
        <w:t xml:space="preserve">continues to maintain these high standards while addressing the minor areas for improvement noted above. This ongoing commitment to excellence will ensure continued success and patient satisfaction in the dynamic healthcare landscape of Iran.</w:t>
      </w:r>
    </w:p>
    <w:p>
      <w:pPr>
        <w:pStyle w:val="BodyText"/>
      </w:pPr>
      <w:r>
        <w:rPr>
          <w:bCs/>
          <w:b/>
        </w:rPr>
        <w:t xml:space="preserve">Prepared by:</w:t>
      </w:r>
    </w:p>
    <w:p>
      <w:pPr>
        <w:pStyle w:val="BodyText"/>
      </w:pPr>
      <w:r>
        <w:t xml:space="preserve">Dr. A. Khorrami</w:t>
      </w:r>
      <w:r>
        <w:br/>
      </w:r>
      <w:r>
        <w:t xml:space="preserve">Senior Orthodontist</w:t>
      </w:r>
      <w:r>
        <w:br/>
      </w:r>
      <w:r>
        <w:t xml:space="preserve">Tehran University of Medical Sciences</w:t>
      </w:r>
    </w:p>
    <w:p>
      <w:pPr>
        <w:pStyle w:val="BodyText"/>
      </w:pPr>
      <w:r>
        <w:t xml:space="preserve">This document is confidential and intended solely for the use of the addressee. It constitutes a formal Peer Review Report regarding the professional conduct and clinical standards of the Orthodontist in Iran Tehran.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Tehran, Iran</dc:title>
  <dc:creator/>
  <dc:language>en</dc:language>
  <cp:keywords/>
  <dcterms:created xsi:type="dcterms:W3CDTF">2026-10-10T03:50:32Z</dcterms:created>
  <dcterms:modified xsi:type="dcterms:W3CDTF">2026-10-10T03:50:32Z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