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Orthodontic Clinical Practice and Standards</w:t>
      </w:r>
    </w:p>
    <w:p>
      <w:pPr>
        <w:pStyle w:val="BodyText"/>
      </w:pPr>
      <w:r>
        <w:rPr>
          <w:bCs/>
          <w:b/>
        </w:rPr>
        <w:t xml:space="preserve">Location:</w:t>
      </w:r>
      <w:r>
        <w:t xml:space="preserve"> </w:t>
      </w:r>
      <w:r>
        <w:t xml:space="preserve">Israel Jerusalem</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Dental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diagnostic accuracy, and treatment planning methodologies employed by a practicing Orthodontist within the jurisdiction of Israel Jerusalem. The primary objective of this review is to ensure that the care provided aligns with the rigorous standards set forth by the Israel Dental Association (IDA) and international orthodontic best practices. The review encompasses a comprehensive analysis of patient records, radiographic assessments, treatment outcomes, and adherence to local regulatory frameworks specific to the Jerusalem district.</w:t>
      </w:r>
    </w:p>
    <w:p>
      <w:pPr>
        <w:pStyle w:val="BodyText"/>
      </w:pPr>
      <w:r>
        <w:t xml:space="preserve">The findings indicate a generally high standard of care, with specific recommendations for improvement in documentation protocols and interdisciplinary communication. This report serves as a formal record of the evaluation process and provides actionable feedback to enhance the quality of orthodontic services delivered to the community.</w:t>
      </w:r>
    </w:p>
    <w:bookmarkEnd w:id="21"/>
    <w:bookmarkStart w:id="22" w:name="introduction-and-scope"/>
    <w:p>
      <w:pPr>
        <w:pStyle w:val="Heading2"/>
      </w:pPr>
      <w:r>
        <w:t xml:space="preserve">2. Introduction and Scope</w:t>
      </w:r>
    </w:p>
    <w:p>
      <w:pPr>
        <w:pStyle w:val="FirstParagraph"/>
      </w:pPr>
      <w:r>
        <w:t xml:space="preserve">The field of orthodontics requires a delicate balance of biomechanical precision, aesthetic judgment, and biological understanding. In a diverse and culturally rich environment like Israel Jerusalem, an Orthodontist must navigate complex patient demographics and varying expectations. This Peer Review Report focuses on the following key areas:</w:t>
      </w:r>
    </w:p>
    <w:p>
      <w:pPr>
        <w:numPr>
          <w:ilvl w:val="0"/>
          <w:numId w:val="1001"/>
        </w:numPr>
        <w:pStyle w:val="Compact"/>
      </w:pPr>
      <w:r>
        <w:rPr>
          <w:bCs/>
          <w:b/>
        </w:rPr>
        <w:t xml:space="preserve">Clinical Competence:</w:t>
      </w:r>
      <w:r>
        <w:t xml:space="preserve"> </w:t>
      </w:r>
      <w:r>
        <w:t xml:space="preserve">Assessment of diagnosis, treatment planning, and execution.</w:t>
      </w:r>
    </w:p>
    <w:p>
      <w:pPr>
        <w:numPr>
          <w:ilvl w:val="0"/>
          <w:numId w:val="1001"/>
        </w:numPr>
        <w:pStyle w:val="Compact"/>
      </w:pPr>
      <w:r>
        <w:rPr>
          <w:bCs/>
          <w:b/>
        </w:rPr>
        <w:t xml:space="preserve">Regulatory Compliance:</w:t>
      </w:r>
      <w:r>
        <w:t xml:space="preserve"> </w:t>
      </w:r>
      <w:r>
        <w:t xml:space="preserve">Adherence to the laws and guidelines of the Ministry of Health in Israel.</w:t>
      </w:r>
    </w:p>
    <w:p>
      <w:pPr>
        <w:numPr>
          <w:ilvl w:val="0"/>
          <w:numId w:val="1001"/>
        </w:numPr>
        <w:pStyle w:val="Compact"/>
      </w:pPr>
      <w:r>
        <w:rPr>
          <w:bCs/>
          <w:b/>
        </w:rPr>
        <w:t xml:space="preserve">Patient Safety:</w:t>
      </w:r>
      <w:r>
        <w:t xml:space="preserve"> </w:t>
      </w:r>
      <w:r>
        <w:t xml:space="preserve">Evaluation of infection control, radiographic safety, and emergency protocols.</w:t>
      </w:r>
    </w:p>
    <w:p>
      <w:pPr>
        <w:numPr>
          <w:ilvl w:val="0"/>
          <w:numId w:val="1001"/>
        </w:numPr>
        <w:pStyle w:val="Compact"/>
      </w:pPr>
      <w:r>
        <w:rPr>
          <w:bCs/>
          <w:b/>
        </w:rPr>
        <w:t xml:space="preserve">Ethical Standards:</w:t>
      </w:r>
      <w:r>
        <w:t xml:space="preserve"> </w:t>
      </w:r>
      <w:r>
        <w:t xml:space="preserve">Review of informed consent processes and professional conduct.</w:t>
      </w:r>
    </w:p>
    <w:p>
      <w:pPr>
        <w:pStyle w:val="FirstParagraph"/>
      </w:pPr>
      <w:r>
        <w:t xml:space="preserve">The scope of this review is limited to the period between January 2022 and September 2023, covering a random sample of 50 patient files selected from the Orthodontist's practice in Jerusalem.</w:t>
      </w:r>
    </w:p>
    <w:bookmarkEnd w:id="22"/>
    <w:bookmarkStart w:id="23" w:name="methodology"/>
    <w:p>
      <w:pPr>
        <w:pStyle w:val="Heading2"/>
      </w:pPr>
      <w:r>
        <w:t xml:space="preserve">3. Methodology</w:t>
      </w:r>
    </w:p>
    <w:p>
      <w:pPr>
        <w:pStyle w:val="FirstParagraph"/>
      </w:pPr>
      <w:r>
        <w:t xml:space="preserve">The review process was conducted by a panel of three senior orthodontists and one legal expert in Israeli healthcare law. The methodology included:</w:t>
      </w:r>
    </w:p>
    <w:p>
      <w:pPr>
        <w:numPr>
          <w:ilvl w:val="0"/>
          <w:numId w:val="1002"/>
        </w:numPr>
        <w:pStyle w:val="Compact"/>
      </w:pPr>
      <w:r>
        <w:rPr>
          <w:bCs/>
          <w:b/>
        </w:rPr>
        <w:t xml:space="preserve">File Review:</w:t>
      </w:r>
      <w:r>
        <w:t xml:space="preserve"> </w:t>
      </w:r>
      <w:r>
        <w:t xml:space="preserve">Detailed examination of clinical notes, progress records, and correspondence.</w:t>
      </w:r>
    </w:p>
    <w:p>
      <w:pPr>
        <w:numPr>
          <w:ilvl w:val="0"/>
          <w:numId w:val="1002"/>
        </w:numPr>
        <w:pStyle w:val="Compact"/>
      </w:pPr>
      <w:r>
        <w:rPr>
          <w:bCs/>
          <w:b/>
        </w:rPr>
        <w:t xml:space="preserve">Radiographic Analysis:</w:t>
      </w:r>
      <w:r>
        <w:t xml:space="preserve"> </w:t>
      </w:r>
      <w:r>
        <w:t xml:space="preserve">Evaluation of cephalometric and panoramic radiographs for diagnostic accuracy and radiation safety compliance.</w:t>
      </w:r>
    </w:p>
    <w:p>
      <w:pPr>
        <w:numPr>
          <w:ilvl w:val="0"/>
          <w:numId w:val="1002"/>
        </w:numPr>
        <w:pStyle w:val="Compact"/>
      </w:pPr>
      <w:r>
        <w:rPr>
          <w:bCs/>
          <w:b/>
        </w:rPr>
        <w:t xml:space="preserve">Site Visit:</w:t>
      </w:r>
      <w:r>
        <w:t xml:space="preserve"> </w:t>
      </w:r>
      <w:r>
        <w:t xml:space="preserve">An unannounced inspection of the clinic in Israel Jerusalem to assess hygiene standards and equipment maintenance.</w:t>
      </w:r>
    </w:p>
    <w:p>
      <w:pPr>
        <w:numPr>
          <w:ilvl w:val="0"/>
          <w:numId w:val="1002"/>
        </w:numPr>
        <w:pStyle w:val="Compact"/>
      </w:pPr>
      <w:r>
        <w:rPr>
          <w:bCs/>
          <w:b/>
        </w:rPr>
        <w:t xml:space="preserve">Patient Feedback:</w:t>
      </w:r>
      <w:r>
        <w:t xml:space="preserve"> </w:t>
      </w:r>
      <w:r>
        <w:t xml:space="preserve">Analysis of anonymized patient satisfaction surveys and complaint logs.</w:t>
      </w:r>
    </w:p>
    <w:bookmarkEnd w:id="23"/>
    <w:bookmarkStart w:id="28" w:name="detailed-findings"/>
    <w:p>
      <w:pPr>
        <w:pStyle w:val="Heading2"/>
      </w:pPr>
      <w:r>
        <w:t xml:space="preserve">4. Detailed Findings</w:t>
      </w:r>
    </w:p>
    <w:bookmarkStart w:id="24" w:name="X5e1f3c8e595c5f0947a25d1b9da18f8490e3c3b"/>
    <w:p>
      <w:pPr>
        <w:pStyle w:val="Heading3"/>
      </w:pPr>
      <w:r>
        <w:t xml:space="preserve">4.1 Diagnostic Accuracy and Treatment Planning</w:t>
      </w:r>
    </w:p>
    <w:p>
      <w:pPr>
        <w:pStyle w:val="FirstParagraph"/>
      </w:pPr>
      <w:r>
        <w:t xml:space="preserve">The Orthodontist demonstrated a strong command of diagnostic procedures. The use of digital imaging and 3D modeling was noted as a significant strength, reflecting the modern technological landscape of dental practices in Israel Jerusalem. Treatment plans were generally well-justified, with clear objectives outlined for both functional correction and aesthetic improvement. However, in 10% of the reviewed cases, the rationale for choosing specific appliance systems (e.g., fixed braces vs. clear aligners) lacked sufficient comparative analysis in the patient notes.</w:t>
      </w:r>
    </w:p>
    <w:bookmarkEnd w:id="24"/>
    <w:bookmarkStart w:id="25" w:name="clinical-execution-and-biomechanics"/>
    <w:p>
      <w:pPr>
        <w:pStyle w:val="Heading3"/>
      </w:pPr>
      <w:r>
        <w:t xml:space="preserve">4.2 Clinical Execution and Biomechanics</w:t>
      </w:r>
    </w:p>
    <w:p>
      <w:pPr>
        <w:pStyle w:val="FirstParagraph"/>
      </w:pPr>
      <w:r>
        <w:t xml:space="preserve">Clinical execution was observed to be of a high standard. The management of complex malocclusions, including Class II and Class III discrepancies, showed appropriate biomechanical control. The Orthodontist exhibited proficiency in managing anchorage and tooth movement, minimizing the risk of root resorption and periodontal damage. The review found no evidence of negligent force application or prolonged treatment times attributable to poor mechanical control.</w:t>
      </w:r>
    </w:p>
    <w:bookmarkEnd w:id="25"/>
    <w:bookmarkStart w:id="26" w:name="documentation-and-record-keeping"/>
    <w:p>
      <w:pPr>
        <w:pStyle w:val="Heading3"/>
      </w:pPr>
      <w:r>
        <w:t xml:space="preserve">4.3 Documentation and Record Keeping</w:t>
      </w:r>
    </w:p>
    <w:p>
      <w:pPr>
        <w:pStyle w:val="FirstParagraph"/>
      </w:pPr>
      <w:r>
        <w:t xml:space="preserve">Documentation is a critical component of legal and clinical defense. While the clinical notes were detailed regarding appointments and adjustments, there were inconsistencies in the recording of informed consent discussions. Specifically, the risks associated with surgical orthodontics and the potential for relapse were not always explicitly documented in the patient's file. In the context of Israel Jerusalem, where legal scrutiny of medical practices is high, this represents a moderate risk area that requires immediate attention.</w:t>
      </w:r>
    </w:p>
    <w:bookmarkEnd w:id="26"/>
    <w:bookmarkStart w:id="27" w:name="infection-control-and-safety"/>
    <w:p>
      <w:pPr>
        <w:pStyle w:val="Heading3"/>
      </w:pPr>
      <w:r>
        <w:t xml:space="preserve">4.4 Infection Control and Safety</w:t>
      </w:r>
    </w:p>
    <w:p>
      <w:pPr>
        <w:pStyle w:val="FirstParagraph"/>
      </w:pPr>
      <w:r>
        <w:t xml:space="preserve">The site visit confirmed that the clinic adheres strictly to the infection control protocols mandated by the Israeli Ministry of Health. Sterilization logs were up to date, and the use of personal protective equipment (PPE) by staff was exemplary. Radiographic safety measures, including the use of lead aprons and thyroid collars, were consistently applied, ensuring patient safety in line with international standards.</w:t>
      </w:r>
    </w:p>
    <w:bookmarkEnd w:id="27"/>
    <w:bookmarkEnd w:id="28"/>
    <w:bookmarkStart w:id="29" w:name="compliance-with-local-regulations"/>
    <w:p>
      <w:pPr>
        <w:pStyle w:val="Heading2"/>
      </w:pPr>
      <w:r>
        <w:t xml:space="preserve">5. Compliance with Local Regulations</w:t>
      </w:r>
    </w:p>
    <w:p>
      <w:pPr>
        <w:pStyle w:val="FirstParagraph"/>
      </w:pPr>
      <w:r>
        <w:t xml:space="preserve">The practice operates in full compliance with the regulations set by the Israel Dental Association. The Orthodontist holds a valid license to practice in Israel Jerusalem and maintains the required continuing education credits. The review found no violations regarding billing practices or insurance fraud. The clinic's signage and advertising materials were reviewed and found to be ethical and non-misleading, adhering to the professional code of conduct.</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the Orthodontist:</w:t>
      </w:r>
    </w:p>
    <w:p>
      <w:pPr>
        <w:numPr>
          <w:ilvl w:val="0"/>
          <w:numId w:val="1003"/>
        </w:numPr>
        <w:pStyle w:val="Compact"/>
      </w:pPr>
      <w:r>
        <w:rPr>
          <w:bCs/>
          <w:b/>
        </w:rPr>
        <w:t xml:space="preserve">Enhance Documentation:</w:t>
      </w:r>
      <w:r>
        <w:t xml:space="preserve"> </w:t>
      </w:r>
      <w:r>
        <w:t xml:space="preserve">Implement a standardized checklist for informed consent discussions, ensuring all potential risks and treatment alternatives are documented in Hebrew and English, as appropriate for the patient.</w:t>
      </w:r>
    </w:p>
    <w:p>
      <w:pPr>
        <w:numPr>
          <w:ilvl w:val="0"/>
          <w:numId w:val="1003"/>
        </w:numPr>
        <w:pStyle w:val="Compact"/>
      </w:pPr>
      <w:r>
        <w:rPr>
          <w:bCs/>
          <w:b/>
        </w:rPr>
        <w:t xml:space="preserve">Interdisciplinary Communication:</w:t>
      </w:r>
      <w:r>
        <w:t xml:space="preserve"> </w:t>
      </w:r>
      <w:r>
        <w:t xml:space="preserve">Strengthen communication protocols with general dentists and oral surgeons in the Jerusalem area to ensure comprehensive care for patients requiring multidisciplinary treatment.</w:t>
      </w:r>
    </w:p>
    <w:p>
      <w:pPr>
        <w:numPr>
          <w:ilvl w:val="0"/>
          <w:numId w:val="1003"/>
        </w:numPr>
        <w:pStyle w:val="Compact"/>
      </w:pPr>
      <w:r>
        <w:rPr>
          <w:bCs/>
          <w:b/>
        </w:rPr>
        <w:t xml:space="preserve">Continuing Education:</w:t>
      </w:r>
      <w:r>
        <w:t xml:space="preserve"> </w:t>
      </w:r>
      <w:r>
        <w:t xml:space="preserve">Encourage participation in advanced workshops on digital orthodontics and AI-assisted treatment planning to maintain a competitive edge in the Israel Jerusalem market.</w:t>
      </w:r>
    </w:p>
    <w:bookmarkEnd w:id="30"/>
    <w:bookmarkStart w:id="31" w:name="conclusion"/>
    <w:p>
      <w:pPr>
        <w:pStyle w:val="Heading2"/>
      </w:pPr>
      <w:r>
        <w:t xml:space="preserve">7. Conclusion</w:t>
      </w:r>
    </w:p>
    <w:p>
      <w:pPr>
        <w:pStyle w:val="FirstParagraph"/>
      </w:pPr>
      <w:r>
        <w:t xml:space="preserve">In conclusion, this Peer Review Report affirms that the Orthodontist in question provides a high standard of care that is beneficial to the patients of Israel Jerusalem. The clinical skills, diagnostic acumen, and commitment to patient safety are commendable. The identified areas for improvement, particularly in documentation, are minor and can be readily addressed. It is the recommendation of this committee that the Orthodontist's license be renewed without restriction, contingent upon the implementation of the suggested improvements within the next six months.</w:t>
      </w:r>
    </w:p>
    <w:bookmarkEnd w:id="31"/>
    <w:p>
      <w:pPr>
        <w:pStyle w:val="BodyText"/>
      </w:pPr>
      <w:r>
        <w:rPr>
          <w:bCs/>
          <w:b/>
        </w:rPr>
        <w:t xml:space="preserve">Prepared by:</w:t>
      </w:r>
    </w:p>
    <w:p>
      <w:pPr>
        <w:pStyle w:val="BodyText"/>
      </w:pPr>
      <w:r>
        <w:t xml:space="preserve">Dr. [Name Redacted], DDS, MSc</w:t>
      </w:r>
    </w:p>
    <w:p>
      <w:pPr>
        <w:pStyle w:val="BodyText"/>
      </w:pPr>
      <w:r>
        <w:t xml:space="preserve">Senior Orthodontist, Peer Review Committee</w:t>
      </w:r>
    </w:p>
    <w:p>
      <w:pPr>
        <w:pStyle w:val="BodyText"/>
      </w:pPr>
      <w:r>
        <w:t xml:space="preserve">Israel Jerusalem</w:t>
      </w:r>
    </w:p>
    <w:p>
      <w:pPr>
        <w:pStyle w:val="BodyText"/>
      </w:pPr>
      <w:r>
        <w:br/>
      </w:r>
    </w:p>
    <w:p>
      <w:pPr>
        <w:pStyle w:val="BodyText"/>
      </w:pPr>
      <w:r>
        <w:rPr>
          <w:bCs/>
          <w:b/>
        </w:rPr>
        <w:t xml:space="preserve">Approved by:</w:t>
      </w:r>
    </w:p>
    <w:p>
      <w:pPr>
        <w:pStyle w:val="BodyText"/>
      </w:pPr>
      <w:r>
        <w:t xml:space="preserve">Israel Dental Association - Regional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Israel Jerusalem</dc:title>
  <dc:creator/>
  <dc:language>en</dc:language>
  <cp:keywords/>
  <dcterms:created xsi:type="dcterms:W3CDTF">2026-10-10T07:03:28Z</dcterms:created>
  <dcterms:modified xsi:type="dcterms:W3CDTF">2026-10-10T07:03:28Z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