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Document Type:</w:t>
      </w:r>
      <w:r>
        <w:t xml:space="preserve"> </w:t>
      </w:r>
      <w:r>
        <w:t xml:space="preserve">Clinical Peer Review Report</w:t>
      </w:r>
      <w:r>
        <w:br/>
      </w:r>
      <w:r>
        <w:rPr>
          <w:bCs/>
          <w:b/>
        </w:rPr>
        <w:t xml:space="preserve">Reference ID:</w:t>
      </w:r>
      <w:r>
        <w:t xml:space="preserve"> </w:t>
      </w:r>
      <w:r>
        <w:t xml:space="preserve">PR-IL-TLV-2023-089</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Israel Tel Aviv</w:t>
      </w:r>
    </w:p>
    <w:bookmarkStart w:id="26" w:name="X47defb9e901d10d5582cac579a1ed401042493b"/>
    <w:p>
      <w:pPr>
        <w:pStyle w:val="Heading1"/>
      </w:pPr>
      <w:r>
        <w:t xml:space="preserve">Peer Review Report: Orthodontic Clinical Standards and Practice Evaluation</w:t>
      </w:r>
    </w:p>
    <w:p>
      <w:pPr>
        <w:pStyle w:val="FirstParagraph"/>
      </w:pPr>
      <w:r>
        <w:rPr>
          <w:bCs/>
          <w:b/>
        </w:rPr>
        <w:t xml:space="preserve">Subject:</w:t>
      </w:r>
      <w:r>
        <w:t xml:space="preserve"> </w:t>
      </w:r>
      <w:r>
        <w:t xml:space="preserve">Comprehensive evaluation of clinical protocols, patient safety, and treatment efficacy within the scope of an Orthodontist practicing in the Tel Aviv metropolitan area.</w:t>
      </w:r>
    </w:p>
    <w:bookmarkStart w:id="20" w:name="executive-summary"/>
    <w:p>
      <w:pPr>
        <w:pStyle w:val="Heading2"/>
      </w:pPr>
      <w:r>
        <w:t xml:space="preserve">1. Executive Summary</w:t>
      </w:r>
    </w:p>
    <w:p>
      <w:pPr>
        <w:pStyle w:val="FirstParagraph"/>
      </w:pPr>
      <w:r>
        <w:t xml:space="preserve">This Peer Review Report serves as a formal assessment of the clinical operations, diagnostic accuracy, and treatment planning methodologies employed by the subject Orthodontist. The review is conducted in strict adherence to the guidelines set forth by the Israeli Dental Association and the specific regulatory requirements governing dental practices in Israel Tel Aviv. The primary objective of this document is to ensure that the highest standards of orthodontic care are maintained, safeguarding patient welfare while promoting excellence in dental aesthetics and functional occlusion.</w:t>
      </w:r>
    </w:p>
    <w:p>
      <w:pPr>
        <w:pStyle w:val="BodyText"/>
      </w:pPr>
      <w:r>
        <w:t xml:space="preserve">The review process involved a detailed audit of patient records, radiographic analysis, and an observation of clinical procedures. The findings indicate a generally high standard of care, with specific areas identified for optimization regarding digital workflow integration and interdisciplinary communication.</w:t>
      </w:r>
    </w:p>
    <w:bookmarkEnd w:id="20"/>
    <w:bookmarkStart w:id="21" w:name="regulatory-compliance-and-licensing"/>
    <w:p>
      <w:pPr>
        <w:pStyle w:val="Heading2"/>
      </w:pPr>
      <w:r>
        <w:t xml:space="preserve">2. Regulatory Compliance and Licensing</w:t>
      </w:r>
    </w:p>
    <w:p>
      <w:pPr>
        <w:pStyle w:val="FirstParagraph"/>
      </w:pPr>
      <w:r>
        <w:t xml:space="preserve">The first phase of the Peer Review Report focused on verifying the legal standing of the Orthodontist. It was confirmed that the practitioner holds a valid license issued by the Israeli Ministry of Health and is a registered member of the Israeli Dental Association. Furthermore, the practitioner possesses the requisite specialization certificate in Orthodontics, which is mandatory for independent practice in this field within Israel Tel Aviv.</w:t>
      </w:r>
    </w:p>
    <w:p>
      <w:pPr>
        <w:pStyle w:val="BodyText"/>
      </w:pPr>
      <w:r>
        <w:t xml:space="preserve">The clinic's operational license was also reviewed. The facility meets the stringent hygiene and safety protocols mandated by local health authorities in Tel Aviv. This includes proper sterilization of orthodontic instruments, appropriate disposal of biomedical waste, and adherence to infection control standards that are critical in a high-density urban environment.</w:t>
      </w:r>
    </w:p>
    <w:bookmarkEnd w:id="21"/>
    <w:bookmarkStart w:id="22" w:name="X5e1f3c8e595c5f0947a25d1b9da18f8490e3c3b"/>
    <w:p>
      <w:pPr>
        <w:pStyle w:val="Heading2"/>
      </w:pPr>
      <w:r>
        <w:t xml:space="preserve">3. Diagnostic Accuracy and Treatment Planning</w:t>
      </w:r>
    </w:p>
    <w:p>
      <w:pPr>
        <w:pStyle w:val="FirstParagraph"/>
      </w:pPr>
      <w:r>
        <w:t xml:space="preserve">A core component of this Peer Review Report is the evaluation of diagnostic procedures. The Orthodontist was assessed on their ability to utilize comprehensive diagnostic tools, including panoramic radiographs, cephalometric analysis, and intraoral scans. The review found that the diagnostic records are thorough and accurately reflect the patient's craniofacial structure.</w:t>
      </w:r>
    </w:p>
    <w:p>
      <w:pPr>
        <w:pStyle w:val="BodyText"/>
      </w:pPr>
      <w:r>
        <w:t xml:space="preserve">In the context of modern orthodontics in Israel Tel Aviv, the integration of digital technology is paramount. The practitioner demonstrates proficiency in using Computer-Aided Design/Computer-Aided Manufacturing (CAD/CAM) for clear aligner therapy and custom appliance fabrication. The treatment plans reviewed showed a logical progression of tooth movement, with clear objectives regarding occlusal stability and facial aesthetics. The Orthodontist consistently considers the long-term stability of the bite, ensuring that treatment outcomes are not merely cosmetic but functionally sound.</w:t>
      </w:r>
    </w:p>
    <w:bookmarkEnd w:id="22"/>
    <w:bookmarkStart w:id="23" w:name="Xf97294e1b66e1ad3cf0d10780980af99b247c80"/>
    <w:p>
      <w:pPr>
        <w:pStyle w:val="Heading2"/>
      </w:pPr>
      <w:r>
        <w:t xml:space="preserve">4. Clinical Execution and Patient Management</w:t>
      </w:r>
    </w:p>
    <w:p>
      <w:pPr>
        <w:pStyle w:val="FirstParagraph"/>
      </w:pPr>
      <w:r>
        <w:t xml:space="preserve">The clinical execution of treatments was observed during routine adjustment appointments. The Orthodontist exhibited technical competence in the placement of brackets, activation of archwires, and management of elastics. The Peer Review Report notes that the practitioner maintains a gentle yet efficient technique, minimizing patient discomfort during procedures.</w:t>
      </w:r>
    </w:p>
    <w:p>
      <w:pPr>
        <w:pStyle w:val="BodyText"/>
      </w:pPr>
      <w:r>
        <w:t xml:space="preserve">Patient management is a critical aspect of orthodontic care, particularly in a diverse city like Tel Aviv. The Orthodontist demonstrates strong communication skills, ensuring that patients and their guardians fully understand the treatment duration, costs, and home care requirements. Informed consent forms are completed meticulously, detailing potential risks and alternative treatments, which aligns with the legal standards for medical practice in Israel.</w:t>
      </w:r>
    </w:p>
    <w:p>
      <w:pPr>
        <w:pStyle w:val="BodyText"/>
      </w:pPr>
      <w:r>
        <w:t xml:space="preserve">Furthermore, the review assessed the handling of complex cases, such as skeletal discrepancies requiring orthognathic surgery. The Orthodontist shows appropriate judgment in referring patients to oral and maxillofacial surgeons when necessary, fostering a collaborative approach that is essential for successful multidisciplinary treatment.</w:t>
      </w:r>
    </w:p>
    <w:bookmarkEnd w:id="23"/>
    <w:bookmarkStart w:id="24" w:name="Xeca7625d45f6c24ab99f88e1727f3c9910454a5"/>
    <w:p>
      <w:pPr>
        <w:pStyle w:val="Heading2"/>
      </w:pPr>
      <w:r>
        <w:t xml:space="preserve">5. Quality Assurance and Continuing Education</w:t>
      </w:r>
    </w:p>
    <w:p>
      <w:pPr>
        <w:pStyle w:val="FirstParagraph"/>
      </w:pPr>
      <w:r>
        <w:t xml:space="preserve">Continuous professional development is a requirement for maintaining licensure in Israel. This Peer Review Report confirms that the Orthodontist actively participates in continuing education courses, workshops, and seminars. The practitioner stays updated on the latest advancements in orthodontic biomechanics, materials science, and digital dentistry.</w:t>
      </w:r>
    </w:p>
    <w:p>
      <w:pPr>
        <w:pStyle w:val="BodyText"/>
      </w:pPr>
      <w:r>
        <w:t xml:space="preserve">The clinic maintains a robust quality assurance program. Regular internal audits are conducted to review treatment outcomes and patient satisfaction. The Orthodontist encourages feedback from patients and uses this data to refine clinical protocols. This commitment to self-improvement ensures that the practice remains at the forefront of orthodontic innovation in Israel Tel Aviv.</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Orthodontist is deemed to be practicing at a level that meets or exceeds the professional standards expected in the field. The following recommendations are made to further enhance the quality of care:</w:t>
      </w:r>
    </w:p>
    <w:p>
      <w:pPr>
        <w:numPr>
          <w:ilvl w:val="0"/>
          <w:numId w:val="1001"/>
        </w:numPr>
        <w:pStyle w:val="Compact"/>
      </w:pPr>
      <w:r>
        <w:rPr>
          <w:bCs/>
          <w:b/>
        </w:rPr>
        <w:t xml:space="preserve">Enhanced Digital Integration:</w:t>
      </w:r>
      <w:r>
        <w:t xml:space="preserve"> </w:t>
      </w:r>
      <w:r>
        <w:t xml:space="preserve">While digital tools are used, further integration of AI-driven treatment prediction software could improve diagnostic precision and patient communication.</w:t>
      </w:r>
    </w:p>
    <w:p>
      <w:pPr>
        <w:numPr>
          <w:ilvl w:val="0"/>
          <w:numId w:val="1001"/>
        </w:numPr>
        <w:pStyle w:val="Compact"/>
      </w:pPr>
      <w:r>
        <w:rPr>
          <w:bCs/>
          <w:b/>
        </w:rPr>
        <w:t xml:space="preserve">Interdisciplinary Protocols:</w:t>
      </w:r>
      <w:r>
        <w:t xml:space="preserve"> </w:t>
      </w:r>
      <w:r>
        <w:t xml:space="preserve">Formalize referral protocols with local periodontists and prosthodontists in Tel Aviv to ensure seamless care for patients with complex periodontal or restorative needs.</w:t>
      </w:r>
    </w:p>
    <w:p>
      <w:pPr>
        <w:numPr>
          <w:ilvl w:val="0"/>
          <w:numId w:val="1001"/>
        </w:numPr>
        <w:pStyle w:val="Compact"/>
      </w:pPr>
      <w:r>
        <w:rPr>
          <w:bCs/>
          <w:b/>
        </w:rPr>
        <w:t xml:space="preserve">Patient Education Materials:</w:t>
      </w:r>
      <w:r>
        <w:t xml:space="preserve"> </w:t>
      </w:r>
      <w:r>
        <w:t xml:space="preserve">Develop multilingual patient education materials to better serve the diverse demographic of Israel Tel Aviv, ensuring all patients have equal access to information regarding their orthodontic treatment.</w:t>
      </w:r>
    </w:p>
    <w:p>
      <w:pPr>
        <w:pStyle w:val="FirstParagraph"/>
      </w:pPr>
      <w:r>
        <w:t xml:space="preserve">In conclusion, this Peer Review Report affirms the competence, integrity, and professionalism of the Orthodontist under review. The practice is well-equipped, compliant with all regulatory requirements, and dedicated to providing high-quality orthodontic care. The Orthodontist plays a vital role in the dental community of Israel Tel Aviv, contributing to the overall oral health and well-being of the population.</w:t>
      </w:r>
    </w:p>
    <w:p>
      <w:pPr>
        <w:pStyle w:val="BodyText"/>
      </w:pPr>
      <w:r>
        <w:rPr>
          <w:bCs/>
          <w:b/>
        </w:rPr>
        <w:t xml:space="preserve">Reviewed By:</w:t>
      </w:r>
      <w:r>
        <w:br/>
      </w:r>
      <w:r>
        <w:t xml:space="preserve">Dr. [Name Redacted]</w:t>
      </w:r>
      <w:r>
        <w:br/>
      </w:r>
      <w:r>
        <w:t xml:space="preserve">Senior Orthodontic Consultant</w:t>
      </w:r>
      <w:r>
        <w:br/>
      </w:r>
      <w:r>
        <w:t xml:space="preserve">Israeli Dental Association</w:t>
      </w:r>
    </w:p>
    <w:p>
      <w:pPr>
        <w:pStyle w:val="BodyText"/>
      </w:pPr>
      <w:r>
        <w:rPr>
          <w:bCs/>
          <w:b/>
        </w:rPr>
        <w:t xml:space="preserve">Reviewed Orthodontist:</w:t>
      </w:r>
      <w:r>
        <w:br/>
      </w:r>
      <w:r>
        <w:t xml:space="preserve">Dr. [Name Redacted]</w:t>
      </w:r>
      <w:r>
        <w:br/>
      </w:r>
      <w:r>
        <w:t xml:space="preserve">Specialist in Orthodontics</w:t>
      </w:r>
      <w:r>
        <w:br/>
      </w:r>
      <w:r>
        <w:t xml:space="preserve">Tel Aviv,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Israel Tel Aviv</dc:title>
  <dc:creator/>
  <dc:language>en</dc:language>
  <cp:keywords/>
  <dcterms:created xsi:type="dcterms:W3CDTF">2026-10-10T06:32:11Z</dcterms:created>
  <dcterms:modified xsi:type="dcterms:W3CDTF">2026-10-10T06:32:11Z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