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Standards</w:t>
      </w:r>
      <w:r>
        <w:t xml:space="preserve"> </w:t>
      </w:r>
      <w:r>
        <w:t xml:space="preserve">in</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Orthodontic Clinical Practice and Standards</w:t>
      </w:r>
    </w:p>
    <w:p>
      <w:pPr>
        <w:pStyle w:val="BodyText"/>
      </w:pPr>
      <w:r>
        <w:rPr>
          <w:bCs/>
          <w:b/>
        </w:rPr>
        <w:t xml:space="preserve">Location:</w:t>
      </w:r>
      <w:r>
        <w:t xml:space="preserve"> </w:t>
      </w:r>
      <w:r>
        <w:t xml:space="preserve">Kuwait City, Kuwait</w:t>
      </w:r>
    </w:p>
    <w:p>
      <w:pPr>
        <w:pStyle w:val="BodyText"/>
      </w:pPr>
      <w:r>
        <w:rPr>
          <w:bCs/>
          <w:b/>
        </w:rPr>
        <w:t xml:space="preserve">Date:</w:t>
      </w:r>
      <w:r>
        <w:t xml:space="preserve"> </w:t>
      </w:r>
      <w:r>
        <w:t xml:space="preserve">October 24, 2023</w:t>
      </w:r>
    </w:p>
    <w:p>
      <w:pPr>
        <w:pStyle w:val="BodyText"/>
      </w:pPr>
      <w:r>
        <w:rPr>
          <w:bCs/>
          <w:b/>
        </w:rPr>
        <w:t xml:space="preserve">Reviewer ID:</w:t>
      </w:r>
      <w:r>
        <w:t xml:space="preserve"> </w:t>
      </w:r>
      <w:r>
        <w:t xml:space="preserve">PR-2023-KW-045</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standards, ethical compliance, and operational efficacy of an Orthodontist practicing within the metropolitan area of Kuwait City. The review aims to ensure that the dental professional adheres to the rigorous guidelines set forth by the Ministry of Health in Kuwait and international orthodontic associations. The assessment covers patient care protocols, diagnostic accuracy, treatment planning, and the maintenance of clinical records.</w:t>
      </w:r>
    </w:p>
    <w:bookmarkEnd w:id="21"/>
    <w:bookmarkStart w:id="22" w:name="introduction-and-scope"/>
    <w:p>
      <w:pPr>
        <w:pStyle w:val="Heading2"/>
      </w:pPr>
      <w:r>
        <w:t xml:space="preserve">2. Introduction and Scope</w:t>
      </w:r>
    </w:p>
    <w:p>
      <w:pPr>
        <w:pStyle w:val="FirstParagraph"/>
      </w:pPr>
      <w:r>
        <w:t xml:space="preserve">The field of orthodontics requires a high degree of precision and long-term commitment to patient outcomes. In Kuwait City, where the demand for aesthetic and functional dental correction is rising, the role of the Orthodontist is critical. This review focuses on a specific practitioner to determine if their methods align with the best practices expected in a modern healthcare environment.</w:t>
      </w:r>
    </w:p>
    <w:p>
      <w:pPr>
        <w:pStyle w:val="BodyText"/>
      </w:pPr>
      <w:r>
        <w:t xml:space="preserve">The scope of this Peer Review Report includes an analysis of:</w:t>
      </w:r>
    </w:p>
    <w:p>
      <w:pPr>
        <w:numPr>
          <w:ilvl w:val="0"/>
          <w:numId w:val="1001"/>
        </w:numPr>
        <w:pStyle w:val="Compact"/>
      </w:pPr>
      <w:r>
        <w:t xml:space="preserve">Clinical diagnosis and radiographic interpretation.</w:t>
      </w:r>
    </w:p>
    <w:p>
      <w:pPr>
        <w:numPr>
          <w:ilvl w:val="0"/>
          <w:numId w:val="1001"/>
        </w:numPr>
        <w:pStyle w:val="Compact"/>
      </w:pPr>
      <w:r>
        <w:t xml:space="preserve">Treatment planning and biomechanical execution.</w:t>
      </w:r>
    </w:p>
    <w:p>
      <w:pPr>
        <w:numPr>
          <w:ilvl w:val="0"/>
          <w:numId w:val="1001"/>
        </w:numPr>
        <w:pStyle w:val="Compact"/>
      </w:pPr>
      <w:r>
        <w:t xml:space="preserve">Patient communication and informed consent processes.</w:t>
      </w:r>
    </w:p>
    <w:p>
      <w:pPr>
        <w:numPr>
          <w:ilvl w:val="0"/>
          <w:numId w:val="1001"/>
        </w:numPr>
        <w:pStyle w:val="Compact"/>
      </w:pPr>
      <w:r>
        <w:t xml:space="preserve">Compliance with local regulations in Kuwait.</w:t>
      </w:r>
    </w:p>
    <w:bookmarkEnd w:id="22"/>
    <w:bookmarkStart w:id="23" w:name="X45c1b4156b66fede970d38e87ba1f3035493e48"/>
    <w:p>
      <w:pPr>
        <w:pStyle w:val="Heading2"/>
      </w:pPr>
      <w:r>
        <w:t xml:space="preserve">3. Clinical Competence and Diagnostic Accuracy</w:t>
      </w:r>
    </w:p>
    <w:p>
      <w:pPr>
        <w:pStyle w:val="FirstParagraph"/>
      </w:pPr>
      <w:r>
        <w:t xml:space="preserve">A thorough examination of the Orthodontist's case files reveals a systematic approach to diagnosis. The practitioner consistently utilizes comprehensive radiographic imaging, including panoramic X-rays and cephalometric analyses, which is standard for complex cases in Kuwait City. The review found that the diagnostic records are detailed, capturing not only dental alignment but also skeletal discrepancies.</w:t>
      </w:r>
    </w:p>
    <w:p>
      <w:pPr>
        <w:pStyle w:val="BodyText"/>
      </w:pPr>
      <w:r>
        <w:t xml:space="preserve">The Orthodontist demonstrates a strong understanding of growth and development, which is essential when treating pediatric and adolescent patients, a significant demographic in the region. The treatment plans observed were logical, evidence-based, and tailored to the specific needs of each patient. There were no instances of misdiagnosis or inappropriate treatment recommendations identified during this review.</w:t>
      </w:r>
    </w:p>
    <w:bookmarkEnd w:id="23"/>
    <w:bookmarkStart w:id="24" w:name="treatment-planning-and-execution"/>
    <w:p>
      <w:pPr>
        <w:pStyle w:val="Heading2"/>
      </w:pPr>
      <w:r>
        <w:t xml:space="preserve">4. Treatment Planning and Execution</w:t>
      </w:r>
    </w:p>
    <w:p>
      <w:pPr>
        <w:pStyle w:val="FirstParagraph"/>
      </w:pPr>
      <w:r>
        <w:t xml:space="preserve">The evaluation of active treatment cases indicates that the Orthodontist employs modern techniques, including fixed appliances and clear aligner therapy. The biomechanics used to move teeth appear sound, minimizing the risk of root resorption or periodontal damage. The review notes that the practitioner is up-to-date with the latest advancements in orthodontic technology available in Kuwait.</w:t>
      </w:r>
    </w:p>
    <w:p>
      <w:pPr>
        <w:pStyle w:val="BodyText"/>
      </w:pPr>
      <w:r>
        <w:t xml:space="preserve">Furthermore, the Orthodontist maintains a high standard of oral hygiene instruction throughout the treatment process. This is particularly important in Kuwait City, where dietary habits can impact orthodontic outcomes. The practitioner provides clear guidance on appliance care and dietary restrictions, ensuring that patients are well-informed about their responsibilities during treatment.</w:t>
      </w:r>
    </w:p>
    <w:bookmarkEnd w:id="24"/>
    <w:bookmarkStart w:id="25" w:name="patient-care-and-communication"/>
    <w:p>
      <w:pPr>
        <w:pStyle w:val="Heading2"/>
      </w:pPr>
      <w:r>
        <w:t xml:space="preserve">5. Patient Care and Communication</w:t>
      </w:r>
    </w:p>
    <w:p>
      <w:pPr>
        <w:pStyle w:val="FirstParagraph"/>
      </w:pPr>
      <w:r>
        <w:t xml:space="preserve">Effective communication is a cornerstone of successful orthodontic treatment. This Peer Review Report highlights that the Orthodontist excels in patient interaction. The practitioner takes the time to explain treatment options, potential risks, and expected outcomes in a manner that is easily understood by patients and their families.</w:t>
      </w:r>
    </w:p>
    <w:p>
      <w:pPr>
        <w:pStyle w:val="BodyText"/>
      </w:pPr>
      <w:r>
        <w:t xml:space="preserve">Informed consent is obtained for all procedures, with documentation that meets the legal requirements of Kuwait. The Orthodontist fosters a trusting relationship with patients, which is crucial for compliance with long-term treatment protocols. Feedback from patients indicates high satisfaction levels with the care received.</w:t>
      </w:r>
    </w:p>
    <w:bookmarkEnd w:id="25"/>
    <w:bookmarkStart w:id="26" w:name="regulatory-compliance-and-ethics"/>
    <w:p>
      <w:pPr>
        <w:pStyle w:val="Heading2"/>
      </w:pPr>
      <w:r>
        <w:t xml:space="preserve">6. Regulatory Compliance and Ethics</w:t>
      </w:r>
    </w:p>
    <w:p>
      <w:pPr>
        <w:pStyle w:val="FirstParagraph"/>
      </w:pPr>
      <w:r>
        <w:t xml:space="preserve">The Orthodontist's practice in Kuwait City is fully compliant with the regulations established by the Ministry of Health and the Kuwait Medical Council. All necessary licenses are current, and the clinic maintains appropriate infection control protocols. The review found no ethical violations regarding billing practices, advertising, or patient confidentiality.</w:t>
      </w:r>
    </w:p>
    <w:p>
      <w:pPr>
        <w:pStyle w:val="BodyText"/>
      </w:pPr>
      <w:r>
        <w:t xml:space="preserve">The practitioner demonstrates a commitment to continuing professional development, regularly attending conferences and workshops to stay informed about new techniques and standards in orthodontics. This dedication to lifelong learning is commendable and ensures that patients in Kuwait City receive care that is aligned with global best practices.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maintain high standards of clinical documentation and record-keeping.</w:t>
      </w:r>
    </w:p>
    <w:p>
      <w:pPr>
        <w:numPr>
          <w:ilvl w:val="0"/>
          <w:numId w:val="1002"/>
        </w:numPr>
        <w:pStyle w:val="Compact"/>
      </w:pPr>
      <w:r>
        <w:t xml:space="preserve">Consider implementing digital smile design tools to further enhance patient visualization of treatment outcomes.</w:t>
      </w:r>
    </w:p>
    <w:p>
      <w:pPr>
        <w:numPr>
          <w:ilvl w:val="0"/>
          <w:numId w:val="1002"/>
        </w:numPr>
        <w:pStyle w:val="Compact"/>
      </w:pPr>
      <w:r>
        <w:t xml:space="preserve">Encourage ongoing staff training in customer service to complement the excellent clinical care provided.</w:t>
      </w:r>
    </w:p>
    <w:bookmarkEnd w:id="27"/>
    <w:bookmarkStart w:id="28" w:name="conclusion"/>
    <w:p>
      <w:pPr>
        <w:pStyle w:val="Heading2"/>
      </w:pPr>
      <w:r>
        <w:t xml:space="preserve">8. Conclusion</w:t>
      </w:r>
    </w:p>
    <w:p>
      <w:pPr>
        <w:pStyle w:val="FirstParagraph"/>
      </w:pPr>
      <w:r>
        <w:t xml:space="preserve">In conclusion, this Peer Review Report confirms that the Orthodontist under review provides a high standard of care that is consistent with the expectations for dental professionals in Kuwait City. The practitioner demonstrates clinical excellence, ethical integrity, and a patient-centered approach. The review finds no significant areas of concern and affirms the Orthodontist's competence and suitability to practice in the region.</w:t>
      </w:r>
    </w:p>
    <w:bookmarkEnd w:id="28"/>
    <w:p>
      <w:pPr>
        <w:pStyle w:val="BodyText"/>
      </w:pPr>
      <w:r>
        <w:rPr>
          <w:bCs/>
          <w:b/>
        </w:rPr>
        <w:t xml:space="preserve">Reviewed By:</w:t>
      </w:r>
    </w:p>
    <w:p>
      <w:pPr>
        <w:pStyle w:val="BodyText"/>
      </w:pPr>
      <w:r>
        <w:t xml:space="preserve">Dr. [Name Redacted]</w:t>
      </w:r>
    </w:p>
    <w:p>
      <w:pPr>
        <w:pStyle w:val="BodyText"/>
      </w:pPr>
      <w:r>
        <w:t xml:space="preserve">Senior Orthodontic Consultant</w:t>
      </w:r>
    </w:p>
    <w:p>
      <w:pPr>
        <w:pStyle w:val="BodyText"/>
      </w:pPr>
      <w:r>
        <w:t xml:space="preserve">Kuwait Medical Council Accredited Reviewer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Standards in Kuwait City</dc:title>
  <dc:creator/>
  <dc:language>en</dc:language>
  <cp:keywords/>
  <dcterms:created xsi:type="dcterms:W3CDTF">2026-10-10T04:49:56Z</dcterms:created>
  <dcterms:modified xsi:type="dcterms:W3CDTF">2026-10-10T04:49:56Z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