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Yangon,</w:t>
      </w:r>
      <w:r>
        <w:t xml:space="preserve"> </w:t>
      </w:r>
      <w:r>
        <w:t xml:space="preserve">Myanmar</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Orthodontic Clinical Standards</w:t>
      </w:r>
      <w:r>
        <w:br/>
      </w:r>
      <w:r>
        <w:rPr>
          <w:bCs/>
          <w:b/>
        </w:rPr>
        <w:t xml:space="preserve">Region:</w:t>
      </w:r>
      <w:r>
        <w:t xml:space="preserve"> </w:t>
      </w:r>
      <w:r>
        <w:t xml:space="preserve">Yangon, Myanmar</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Yangon Dental Association</w:t>
      </w:r>
      <w:r>
        <w:br/>
      </w:r>
      <w:r>
        <w:rPr>
          <w:bCs/>
          <w:b/>
        </w:rPr>
        <w:t xml:space="preserve">Reference ID:</w:t>
      </w:r>
      <w:r>
        <w:t xml:space="preserve"> </w:t>
      </w:r>
      <w:r>
        <w:t xml:space="preserve">YDA-ORTHO-2023-089</w:t>
      </w:r>
    </w:p>
    <w:bookmarkStart w:id="26" w:name="Xabe04de77d44ccafdca8a96a4acce8b2cf0e5cf"/>
    <w:p>
      <w:pPr>
        <w:pStyle w:val="Heading1"/>
      </w:pPr>
      <w:r>
        <w:t xml:space="preserve">Peer Review Report: Orthodontic Practice Standards in Yangon, Myanmar</w:t>
      </w:r>
    </w:p>
    <w:p>
      <w:pPr>
        <w:pStyle w:val="FirstParagraph"/>
      </w:pPr>
      <w:r>
        <w:t xml:space="preserve">This Peer Review Report serves as a comprehensive evaluation of the current state, challenges, and necessary advancements regarding the practice of an Orthodontist within the rapidly evolving healthcare landscape of Myanmar Yangon. As the commercial and cultural hub of the nation, Yangon presents a unique environment where traditional dental practices intersect with modern, evidence-based orthodontic methodologies. This document aims to provide a structured analysis for regulatory bodies, educational institutions, and practicing clinicians to ensure the highest standards of patient care.</w:t>
      </w:r>
    </w:p>
    <w:p>
      <w:pPr>
        <w:pStyle w:val="BodyText"/>
      </w:pPr>
      <w:r>
        <w:rPr>
          <w:bCs/>
          <w:b/>
        </w:rPr>
        <w:t xml:space="preserve">Executive Summary:</w:t>
      </w:r>
      <w:r>
        <w:t xml:space="preserve"> </w:t>
      </w:r>
      <w:r>
        <w:t xml:space="preserve">The review indicates a significant rise in demand for orthodontic treatment in Yangon due to increased health awareness. However, there is a critical need to standardize diagnostic protocols, enhance continuing education for Orthodontists, and regulate the use of advanced technologies such as digital scanning and clear aligner therapy.</w:t>
      </w:r>
    </w:p>
    <w:bookmarkStart w:id="20" w:name="introduction-and-contextual-background"/>
    <w:p>
      <w:pPr>
        <w:pStyle w:val="Heading2"/>
      </w:pPr>
      <w:r>
        <w:t xml:space="preserve">1. Introduction and Contextual Background</w:t>
      </w:r>
    </w:p>
    <w:p>
      <w:pPr>
        <w:pStyle w:val="FirstParagraph"/>
      </w:pPr>
      <w:r>
        <w:t xml:space="preserve">The role of the Orthodontist in Myanmar Yangon has transitioned from a purely functional corrective service to a highly sought-after aesthetic necessity. With the growing middle class and increased exposure to global beauty standards, patients in Yangon are increasingly seeking comprehensive orthodontic care. This Peer Review Report evaluates how well the current infrastructure supports these demands. It is imperative that the definition of an Orthodontist in this region is strictly upheld as a specialist with advanced postgraduate training, distinct from general dentists offering limited orthodontic services.</w:t>
      </w:r>
    </w:p>
    <w:p>
      <w:pPr>
        <w:pStyle w:val="BodyText"/>
      </w:pPr>
      <w:r>
        <w:t xml:space="preserve">The review focuses on three core pillars: clinical competency, ethical practice, and technological integration. Given the specific socio-economic context of Yangon, the report also addresses accessibility and the disparity between high-end private clinics and public health facilities.</w:t>
      </w:r>
    </w:p>
    <w:bookmarkEnd w:id="20"/>
    <w:bookmarkStart w:id="21" w:name="X74fa6fdd310074eae370644b7c4b85b72be8c7a"/>
    <w:p>
      <w:pPr>
        <w:pStyle w:val="Heading2"/>
      </w:pPr>
      <w:r>
        <w:t xml:space="preserve">2. Clinical Competency and Diagnostic Standards</w:t>
      </w:r>
    </w:p>
    <w:p>
      <w:pPr>
        <w:pStyle w:val="FirstParagraph"/>
      </w:pPr>
      <w:r>
        <w:t xml:space="preserve">A fundamental aspect of this Peer Review Report is the assessment of diagnostic accuracy. In Yangon, the prevalence of malocclusion is influenced by genetic factors and dietary habits. An Orthodontist operating in this region must demonstrate proficiency in cephalometric analysis and panoramic radiography. The review found that while leading clinics in Yangon utilize state-of-the-art imaging, there is inconsistency across the broader market.</w:t>
      </w:r>
    </w:p>
    <w:p>
      <w:pPr>
        <w:pStyle w:val="BodyText"/>
      </w:pPr>
      <w:r>
        <w:t xml:space="preserve">Standardization is required. Every Orthodontist must adhere to a rigorous diagnostic workflow that includes:</w:t>
      </w:r>
    </w:p>
    <w:p>
      <w:pPr>
        <w:numPr>
          <w:ilvl w:val="0"/>
          <w:numId w:val="1001"/>
        </w:numPr>
        <w:pStyle w:val="Compact"/>
      </w:pPr>
      <w:r>
        <w:t xml:space="preserve">Comprehensive intraoral and extraoral examinations.</w:t>
      </w:r>
    </w:p>
    <w:p>
      <w:pPr>
        <w:numPr>
          <w:ilvl w:val="0"/>
          <w:numId w:val="1001"/>
        </w:numPr>
        <w:pStyle w:val="Compact"/>
      </w:pPr>
      <w:r>
        <w:t xml:space="preserve">High-resolution radiographic imaging to assess root health and bone density.</w:t>
      </w:r>
    </w:p>
    <w:p>
      <w:pPr>
        <w:numPr>
          <w:ilvl w:val="0"/>
          <w:numId w:val="1001"/>
        </w:numPr>
        <w:pStyle w:val="Compact"/>
      </w:pPr>
      <w:r>
        <w:t xml:space="preserve">Detailed treatment planning that accounts for the specific craniofacial characteristics common in the Myanmar population.</w:t>
      </w:r>
    </w:p>
    <w:p>
      <w:pPr>
        <w:pStyle w:val="FirstParagraph"/>
      </w:pPr>
      <w:r>
        <w:t xml:space="preserve">The report emphasizes that the use of "one-size-fits-all" treatment plans is unacceptable. The Orthodontist must tailor interventions to the individual patient, ensuring long-term stability of the occlusion.</w:t>
      </w:r>
    </w:p>
    <w:bookmarkEnd w:id="21"/>
    <w:bookmarkStart w:id="22" w:name="technological-integration-and-innovation"/>
    <w:p>
      <w:pPr>
        <w:pStyle w:val="Heading2"/>
      </w:pPr>
      <w:r>
        <w:t xml:space="preserve">3. Technological Integration and Innovation</w:t>
      </w:r>
    </w:p>
    <w:p>
      <w:pPr>
        <w:pStyle w:val="FirstParagraph"/>
      </w:pPr>
      <w:r>
        <w:t xml:space="preserve">Myanmar Yangon is witnessing a technological boom in the dental sector. This Peer Review Report highlights the rapid adoption of digital orthodontics. The transition from traditional alginate impressions to intraoral scanning is not merely a convenience but a necessity for precision. An Orthodontist in Yangon who fails to adopt digital workflows risks providing suboptimal care.</w:t>
      </w:r>
    </w:p>
    <w:p>
      <w:pPr>
        <w:pStyle w:val="BodyText"/>
      </w:pPr>
      <w:r>
        <w:t xml:space="preserve">Furthermore, the rise of clear aligner therapy requires strict oversight. While direct-to-consumer models exist globally, this report recommends that in Yangon, all aligner treatments be supervised by a qualified Orthodontist. The complexity of tooth movement requires professional monitoring to prevent root resorption and periodontal damage. The integration of AI-driven treatment simulation tools should be encouraged, provided they are used as aids to clinical judgment, not replacements for it.</w:t>
      </w:r>
    </w:p>
    <w:bookmarkEnd w:id="22"/>
    <w:bookmarkStart w:id="23" w:name="X45b22dcad7b84968a03394c868d9fdca11148b1"/>
    <w:p>
      <w:pPr>
        <w:pStyle w:val="Heading2"/>
      </w:pPr>
      <w:r>
        <w:t xml:space="preserve">4. Ethical Considerations and Patient Communication</w:t>
      </w:r>
    </w:p>
    <w:p>
      <w:pPr>
        <w:pStyle w:val="FirstParagraph"/>
      </w:pPr>
      <w:r>
        <w:t xml:space="preserve">Ethical practice is paramount. This Peer Review Report identifies a need for clearer communication regarding treatment outcomes. In Yangon, there is sometimes a tendency to overpromise aesthetic results. An Orthodontist must manage patient expectations realistically, explaining the limitations of treatment, the duration required, and the importance of retention.</w:t>
      </w:r>
    </w:p>
    <w:p>
      <w:pPr>
        <w:pStyle w:val="BodyText"/>
      </w:pPr>
      <w:r>
        <w:t xml:space="preserve">Informed consent must be a robust process. Patients must understand the financial commitment and the biological risks involved. The report calls for a standardized consent form in both English and Burmese to ensure full comprehension. Additionally, the ethical distinction between a specialist Orthodontist and a general practitioner must be clearly communicated to the public to prevent confusion and ensure patients seek the appropriate level of care.</w:t>
      </w:r>
    </w:p>
    <w:bookmarkEnd w:id="23"/>
    <w:bookmarkStart w:id="24" w:name="Xc59a07769715efa92d4be8049845ef801b5dca9"/>
    <w:p>
      <w:pPr>
        <w:pStyle w:val="Heading2"/>
      </w:pPr>
      <w:r>
        <w:t xml:space="preserve">5. Continuing Education and Professional Development</w:t>
      </w:r>
    </w:p>
    <w:p>
      <w:pPr>
        <w:pStyle w:val="FirstParagraph"/>
      </w:pPr>
      <w:r>
        <w:t xml:space="preserve">The field of orthodontics is dynamic. To maintain competence, an Orthodontist in Myanmar Yangon must engage in continuous learning. This Peer Review Report recommends that the local dental associations mandate a minimum number of continuing education credits annually. Topics should include biomechanics, material science, and pediatric orthodontics.</w:t>
      </w:r>
    </w:p>
    <w:p>
      <w:pPr>
        <w:pStyle w:val="BodyText"/>
      </w:pPr>
      <w:r>
        <w:t xml:space="preserve">Collaboration with international bodies is encouraged to bring global standards to Yangon. Workshops, seminars, and peer-to-peer case reviews should be institutionalized to foster a culture of excellence and accountability.</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demand for orthodontic care in Myanmar Yangon is robust and growing. However, to meet this demand safely and effectively, the standards for the Orthodontist must be elevated. We recommend the immediate implementation of stricter licensing criteria for specialists, the promotion of digital diagnostic tools, and the enforcement of ethical guidelines regarding patient communication.</w:t>
      </w:r>
    </w:p>
    <w:p>
      <w:pPr>
        <w:pStyle w:val="BodyText"/>
      </w:pPr>
      <w:r>
        <w:t xml:space="preserve">By adhering to these recommendations, the orthodontic community in Yangon can ensure that every patient receives safe, effective, and high-quality care, thereby enhancing the overall reputation of dental healthcare in Myanmar.</w:t>
      </w:r>
    </w:p>
    <w:p>
      <w:pPr>
        <w:pStyle w:val="BodyText"/>
      </w:pPr>
      <w:r>
        <w:rPr>
          <w:bCs/>
          <w:b/>
        </w:rPr>
        <w:t xml:space="preserve">Prepared By:</w:t>
      </w:r>
      <w:r>
        <w:br/>
      </w:r>
      <w:r>
        <w:t xml:space="preserve">Dr. Aung Kyaw</w:t>
      </w:r>
      <w:r>
        <w:br/>
      </w:r>
      <w:r>
        <w:t xml:space="preserve">Senior Reviewer</w:t>
      </w:r>
      <w:r>
        <w:br/>
      </w:r>
      <w:r>
        <w:t xml:space="preserve">Yangon Dental Association</w:t>
      </w:r>
    </w:p>
    <w:p>
      <w:pPr>
        <w:pStyle w:val="BodyText"/>
      </w:pPr>
      <w: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Yangon, Myanmar</dc:title>
  <dc:creator/>
  <dc:language>en</dc:language>
  <cp:keywords/>
  <dcterms:created xsi:type="dcterms:W3CDTF">2026-10-10T04:26:39Z</dcterms:created>
  <dcterms:modified xsi:type="dcterms:W3CDTF">2026-10-10T04:26:39Z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