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Orthodontist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Orthodontist within the Auckland region of New Zealand. The review is conducted in accordance with the guidelines established by the Dental Council of New Zealand and aligns with the specific scope of practice defined for orthodontic specialists. The primary objective is to ensure that the practitioner maintains the high level of care expected by patients in Auckland and adheres to the rigorous regulatory frameworks governing dental health in New Zealand.</w:t>
      </w:r>
    </w:p>
    <w:p>
      <w:pPr>
        <w:pStyle w:val="BodyText"/>
      </w:pPr>
      <w:r>
        <w:t xml:space="preserve">Orthodontics is a specialized field requiring precise diagnosis, treatment planning, and biomechanical execution. In a diverse and multicultural hub like Auckland, an Orthodontist must demonstrate not only technical excellence but also cultural competence and effective communication. This report assesses whether the subject meets these critical criteria.</w:t>
      </w:r>
    </w:p>
    <w:bookmarkEnd w:id="21"/>
    <w:bookmarkStart w:id="22" w:name="regulatory-compliance-and-registration"/>
    <w:p>
      <w:pPr>
        <w:pStyle w:val="Heading2"/>
      </w:pPr>
      <w:r>
        <w:t xml:space="preserve">2. Regulatory Compliance and Registration</w:t>
      </w:r>
    </w:p>
    <w:p>
      <w:pPr>
        <w:pStyle w:val="FirstParagraph"/>
      </w:pPr>
      <w:r>
        <w:t xml:space="preserve">The first area of assessment involves the practitioner's standing with the Dental Council of New Zealand. It is confirmed that the Orthodontist holds a current practicing certificate and is registered as a specialist in orthodontics. Compliance with the Code of Professional Conduct for Dentists is mandatory. The review examined the practitioner's adherence to continuing professional development (CPD) requirements, which are essential for maintaining currency in a rapidly evolving field.</w:t>
      </w:r>
    </w:p>
    <w:p>
      <w:pPr>
        <w:pStyle w:val="BodyText"/>
      </w:pPr>
      <w:r>
        <w:t xml:space="preserve">In New Zealand, the regulatory environment is strict regarding patient safety and infection control. The Auckland-based practice was evaluated against the Infection Control Guidelines for Dental Practices. The findings indicate that the Orthodontist maintains a sterile environment, utilizes appropriate personal protective equipment (PPE), and follows strict protocols for sterilization of instruments, which is vital for preventing cross-contamination in a busy Auckland clinic.</w:t>
      </w:r>
    </w:p>
    <w:bookmarkEnd w:id="22"/>
    <w:bookmarkStart w:id="23" w:name="Xef1a2fdbbe33056f5dead11e8d59f56c3e4a55b"/>
    <w:p>
      <w:pPr>
        <w:pStyle w:val="Heading2"/>
      </w:pPr>
      <w:r>
        <w:t xml:space="preserve">3. Clinical Competence and Treatment Planning</w:t>
      </w:r>
    </w:p>
    <w:p>
      <w:pPr>
        <w:pStyle w:val="FirstParagraph"/>
      </w:pPr>
      <w:r>
        <w:t xml:space="preserve">A core component of this Peer Review Report is the assessment of clinical case files. A random selection of twenty patient records was audited to evaluate the quality of diagnosis and treatment planning. The Orthodontist demonstrated a thorough approach to case assessment, utilizing comprehensive diagnostic records including panoramic radiographs, cephalometric analysis, and intraoral photography.</w:t>
      </w:r>
    </w:p>
    <w:p>
      <w:pPr>
        <w:pStyle w:val="BodyText"/>
      </w:pPr>
      <w:r>
        <w:t xml:space="preserve">The treatment plans reviewed showed a logical progression from diagnosis to outcome. The use of modern orthodontic appliances, including fixed appliances and clear aligner therapy, was appropriate for the specific malocclusions presented. The biomechanics applied were sound, minimizing the risk of root resorption or periodontal damage. Furthermore, the Orthodontist showed a strong understanding of growth and development, which is crucial when treating pediatric and adolescent patients, a significant demographic in Auckland.</w:t>
      </w:r>
    </w:p>
    <w:bookmarkEnd w:id="23"/>
    <w:bookmarkStart w:id="24" w:name="Xd4f05e9aba9e18ee8abe4e060bfe577dad73636"/>
    <w:p>
      <w:pPr>
        <w:pStyle w:val="Heading2"/>
      </w:pPr>
      <w:r>
        <w:t xml:space="preserve">4. Patient Communication and Informed Consent</w:t>
      </w:r>
    </w:p>
    <w:p>
      <w:pPr>
        <w:pStyle w:val="FirstParagraph"/>
      </w:pPr>
      <w:r>
        <w:t xml:space="preserve">Effective communication is paramount in orthodontics, where treatment durations are long and patient cooperation is essential. The review assessed the informed consent process. It was noted that the Orthodontist provides detailed explanations of treatment options, risks, benefits, and costs. This is particularly important in New Zealand, where patient autonomy is highly valued.</w:t>
      </w:r>
    </w:p>
    <w:p>
      <w:pPr>
        <w:pStyle w:val="BodyText"/>
      </w:pPr>
      <w:r>
        <w:t xml:space="preserve">Given the multicultural nature of Auckland, the ability to communicate clearly with patients from diverse backgrounds is essential. The practice was found to have resources available to assist with language barriers, ensuring that all patients fully understand their treatment plans. The Orthodontist was observed to be empathetic and responsive to patient concerns, fostering a trusting relationship that contributes to better treatment outcomes.</w:t>
      </w:r>
    </w:p>
    <w:bookmarkEnd w:id="24"/>
    <w:bookmarkStart w:id="25" w:name="record-keeping-and-data-privacy"/>
    <w:p>
      <w:pPr>
        <w:pStyle w:val="Heading2"/>
      </w:pPr>
      <w:r>
        <w:t xml:space="preserve">5. Record Keeping and Data Privacy</w:t>
      </w:r>
    </w:p>
    <w:p>
      <w:pPr>
        <w:pStyle w:val="FirstParagraph"/>
      </w:pPr>
      <w:r>
        <w:t xml:space="preserve">Accurate record keeping is a legal and ethical requirement. The Orthodontist's records were found to be comprehensive, legible, and up-to-date. This includes detailed notes of appointments, radiographic images, and progress photographs. The practice adheres to the Privacy Act 2020 of New Zealand, ensuring that patient data is stored securely and accessed only by authorized personnel. This level of diligence protects both the patient and the practitioner.</w:t>
      </w:r>
    </w:p>
    <w:bookmarkEnd w:id="25"/>
    <w:bookmarkStart w:id="26" w:name="recommendations-and-conclusion"/>
    <w:p>
      <w:pPr>
        <w:pStyle w:val="Heading2"/>
      </w:pPr>
      <w:r>
        <w:t xml:space="preserve">6. Recommendations and Conclusion</w:t>
      </w:r>
    </w:p>
    <w:p>
      <w:pPr>
        <w:pStyle w:val="FirstParagraph"/>
      </w:pPr>
      <w:r>
        <w:t xml:space="preserve">Based on the evidence gathered during this Peer Review Report, the Orthodontist in question demonstrates a high standard of clinical practice, ethical behavior, and regulatory compliance. The quality of care provided in this Auckland practice is consistent with the expectations of the Dental Council of New Zealand and international standards of orthodontic care.</w:t>
      </w:r>
    </w:p>
    <w:p>
      <w:pPr>
        <w:pStyle w:val="BodyText"/>
      </w:pPr>
      <w:r>
        <w:t xml:space="preserve">While the overall assessment is positive, the following recommendations are made to further enhance practice standards:</w:t>
      </w:r>
    </w:p>
    <w:p>
      <w:pPr>
        <w:numPr>
          <w:ilvl w:val="0"/>
          <w:numId w:val="1001"/>
        </w:numPr>
        <w:pStyle w:val="Compact"/>
      </w:pPr>
      <w:r>
        <w:t xml:space="preserve">Continue to engage in advanced CPD courses focusing on the latest digital orthodontic technologies.</w:t>
      </w:r>
    </w:p>
    <w:p>
      <w:pPr>
        <w:numPr>
          <w:ilvl w:val="0"/>
          <w:numId w:val="1001"/>
        </w:numPr>
        <w:pStyle w:val="Compact"/>
      </w:pPr>
      <w:r>
        <w:t xml:space="preserve">Implement a formalized patient feedback system to continuously monitor patient satisfaction.</w:t>
      </w:r>
    </w:p>
    <w:p>
      <w:pPr>
        <w:numPr>
          <w:ilvl w:val="0"/>
          <w:numId w:val="1001"/>
        </w:numPr>
        <w:pStyle w:val="Compact"/>
      </w:pPr>
      <w:r>
        <w:t xml:space="preserve">Ensure that emergency protocols are reviewed annually to address any potential clinical incidents promptly.</w:t>
      </w:r>
    </w:p>
    <w:p>
      <w:pPr>
        <w:pStyle w:val="FirstParagraph"/>
      </w:pPr>
      <w:r>
        <w:t xml:space="preserve">In conclusion, this Orthodontist is fit to practice in New Zealand Auckland and provides a valuable service to the community. The practice is recommended for continued registration without restriction, pending the implementation of the minor recommendations outlined above.</w:t>
      </w:r>
    </w:p>
    <w:bookmarkEnd w:id="26"/>
    <w:p>
      <w:pPr>
        <w:pStyle w:val="BodyText"/>
      </w:pPr>
      <w:r>
        <w:rPr>
          <w:bCs/>
          <w:b/>
        </w:rPr>
        <w:t xml:space="preserve">Prepared by:</w:t>
      </w:r>
    </w:p>
    <w:p>
      <w:pPr>
        <w:pStyle w:val="BodyText"/>
      </w:pPr>
      <w:r>
        <w:t xml:space="preserve">Dr. [Name Redacted]</w:t>
      </w:r>
    </w:p>
    <w:p>
      <w:pPr>
        <w:pStyle w:val="BodyText"/>
      </w:pPr>
      <w:r>
        <w:t xml:space="preserve">Senior Orthodontic Consultant</w:t>
      </w:r>
    </w:p>
    <w:p>
      <w:pPr>
        <w:pStyle w:val="BodyText"/>
      </w:pPr>
      <w:r>
        <w:t xml:space="preserve">Peer Review Panel</w:t>
      </w:r>
    </w:p>
    <w:p>
      <w:pPr>
        <w:pStyle w:val="BodyText"/>
      </w:pPr>
      <w:r>
        <w:t xml:space="preserve">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dc:title>
  <dc:creator/>
  <dc:language>en</dc:language>
  <cp:keywords/>
  <dcterms:created xsi:type="dcterms:W3CDTF">2026-10-10T02:46:24Z</dcterms:created>
  <dcterms:modified xsi:type="dcterms:W3CDTF">2026-10-10T02:46:24Z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