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0ce5fcc9d0bbd78a46675751f9db53d69e5cdbd"/>
    <w:p>
      <w:pPr>
        <w:pStyle w:val="Heading1"/>
      </w:pPr>
      <w:r>
        <w:t xml:space="preserve">Peer Review Report: Clinical Orthodontic Practice</w:t>
      </w:r>
    </w:p>
    <w:p>
      <w:pPr>
        <w:pStyle w:val="FirstParagraph"/>
      </w:pPr>
      <w:r>
        <w:rPr>
          <w:bCs/>
          <w:b/>
        </w:rPr>
        <w:t xml:space="preserve">Report ID:</w:t>
      </w:r>
      <w:r>
        <w:t xml:space="preserve"> </w:t>
      </w:r>
      <w:r>
        <w:t xml:space="preserve">SPB-ORTHO-2023-894</w:t>
      </w:r>
    </w:p>
    <w:p>
      <w:pPr>
        <w:pStyle w:val="BodyText"/>
      </w:pPr>
      <w:r>
        <w:rPr>
          <w:bCs/>
          <w:b/>
        </w:rPr>
        <w:t xml:space="preserve">Date of Review:</w:t>
      </w:r>
      <w:r>
        <w:t xml:space="preserve"> </w:t>
      </w:r>
      <w:r>
        <w:t xml:space="preserve">October 24, 2023</w:t>
      </w:r>
    </w:p>
    <w:p>
      <w:pPr>
        <w:pStyle w:val="BodyText"/>
      </w:pPr>
      <w:r>
        <w:rPr>
          <w:bCs/>
          <w:b/>
        </w:rPr>
        <w:t xml:space="preserve">Location of Practice:</w:t>
      </w:r>
      <w:r>
        <w:t xml:space="preserve"> </w:t>
      </w:r>
      <w:r>
        <w:t xml:space="preserve">Russia Saint Petersburg, Nevsky District</w:t>
      </w:r>
    </w:p>
    <w:p>
      <w:pPr>
        <w:pStyle w:val="BodyText"/>
      </w:pPr>
      <w:r>
        <w:rPr>
          <w:bCs/>
          <w:b/>
        </w:rPr>
        <w:t xml:space="preserve">Subject:</w:t>
      </w:r>
      <w:r>
        <w:t xml:space="preserve"> </w:t>
      </w:r>
      <w:r>
        <w:t xml:space="preserve">Comprehensive Evaluation of Orthodontic Treatment Protocols</w:t>
      </w:r>
    </w:p>
    <w:p>
      <w:pPr>
        <w:pStyle w:val="BodyText"/>
      </w:pPr>
      <w:r>
        <w:rPr>
          <w:bCs/>
          <w:b/>
        </w:rPr>
        <w:t xml:space="preserve">Reviewer:</w:t>
      </w:r>
      <w:r>
        <w:t xml:space="preserve"> </w:t>
      </w:r>
      <w:r>
        <w:t xml:space="preserve">Dr. Elena Volkova, D.D.S., M.Sc. (Senior Orthodontic Consultant)</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regarding the clinical operations, treatment planning, and patient care standards of a specialized</w:t>
      </w:r>
      <w:r>
        <w:t xml:space="preserve"> </w:t>
      </w:r>
      <w:r>
        <w:rPr>
          <w:bCs/>
          <w:b/>
        </w:rPr>
        <w:t xml:space="preserve">Orthodontist</w:t>
      </w:r>
      <w:r>
        <w:t xml:space="preserve"> </w:t>
      </w:r>
      <w:r>
        <w:t xml:space="preserve">practicing within the metropolitan area of</w:t>
      </w:r>
      <w:r>
        <w:t xml:space="preserve"> </w:t>
      </w:r>
      <w:r>
        <w:rPr>
          <w:bCs/>
          <w:b/>
        </w:rPr>
        <w:t xml:space="preserve">Russia Saint Petersburg</w:t>
      </w:r>
      <w:r>
        <w:t xml:space="preserve">. The purpose of this review is to ensure that the clinical practice adheres to the highest standards of evidence-based dentistry, aligns with the regulatory requirements of the Ministry of Health of the Russian Federation, and meets the international benchmarks expected in a major European cultural hub like Saint Petersburg.</w:t>
      </w:r>
    </w:p>
    <w:p>
      <w:pPr>
        <w:pStyle w:val="BodyText"/>
      </w:pPr>
      <w:r>
        <w:t xml:space="preserve">The review process involved a detailed audit of 50 anonymized patient records, a direct observation of clinical procedures, and an assessment of the diagnostic workflow. The findings indicate a generally high standard of care, with specific recommendations for improvement in digital documentation and interdisciplinary communication.</w:t>
      </w:r>
    </w:p>
    <w:bookmarkEnd w:id="20"/>
    <w:bookmarkStart w:id="21" w:name="introduction-and-context"/>
    <w:p>
      <w:pPr>
        <w:pStyle w:val="Heading2"/>
      </w:pPr>
      <w:r>
        <w:t xml:space="preserve">2. Introduction and Context</w:t>
      </w:r>
    </w:p>
    <w:p>
      <w:pPr>
        <w:pStyle w:val="FirstParagraph"/>
      </w:pPr>
      <w:r>
        <w:t xml:space="preserve">The field of orthodontics in</w:t>
      </w:r>
      <w:r>
        <w:t xml:space="preserve"> </w:t>
      </w:r>
      <w:r>
        <w:rPr>
          <w:bCs/>
          <w:b/>
        </w:rPr>
        <w:t xml:space="preserve">Russia Saint Petersburg</w:t>
      </w:r>
      <w:r>
        <w:t xml:space="preserve"> </w:t>
      </w:r>
      <w:r>
        <w:t xml:space="preserve">has seen significant advancements in recent years. As a city known for its architectural precision and historical depth, the local population places a high value on aesthetic outcomes and functional health. Consequently, the role of the</w:t>
      </w:r>
      <w:r>
        <w:t xml:space="preserve"> </w:t>
      </w:r>
      <w:r>
        <w:rPr>
          <w:bCs/>
          <w:b/>
        </w:rPr>
        <w:t xml:space="preserve">Orthodontist</w:t>
      </w:r>
      <w:r>
        <w:t xml:space="preserve"> </w:t>
      </w:r>
      <w:r>
        <w:t xml:space="preserve">in this region is not merely corrective but also highly aesthetic. This</w:t>
      </w:r>
      <w:r>
        <w:t xml:space="preserve"> </w:t>
      </w:r>
      <w:r>
        <w:rPr>
          <w:bCs/>
          <w:b/>
        </w:rPr>
        <w:t xml:space="preserve">Peer Review Report</w:t>
      </w:r>
      <w:r>
        <w:t xml:space="preserve"> </w:t>
      </w:r>
      <w:r>
        <w:t xml:space="preserve">was initiated to evaluate how well the subject practitioner integrates modern technological advancements with traditional orthodontic principles to serve the diverse demographic of Saint Petersburg.</w:t>
      </w:r>
    </w:p>
    <w:p>
      <w:pPr>
        <w:pStyle w:val="BodyText"/>
      </w:pPr>
      <w:r>
        <w:t xml:space="preserve">The review focuses on the management of malocclusions, the use of fixed and removable appliances, and the ethical handling of patient data. It is crucial that any</w:t>
      </w:r>
      <w:r>
        <w:t xml:space="preserve"> </w:t>
      </w:r>
      <w:r>
        <w:rPr>
          <w:bCs/>
          <w:b/>
        </w:rPr>
        <w:t xml:space="preserve">Orthodontist</w:t>
      </w:r>
      <w:r>
        <w:t xml:space="preserve"> </w:t>
      </w:r>
      <w:r>
        <w:t xml:space="preserve">operating in this jurisdiction demonstrates competence in both complex surgical-orthodontic cases and routine alignment procedures.</w:t>
      </w:r>
    </w:p>
    <w:bookmarkEnd w:id="21"/>
    <w:bookmarkStart w:id="22" w:name="Xef1a2fdbbe33056f5dead11e8d59f56c3e4a55b"/>
    <w:p>
      <w:pPr>
        <w:pStyle w:val="Heading2"/>
      </w:pPr>
      <w:r>
        <w:t xml:space="preserve">3. Clinical Competence and Treatment Planning</w:t>
      </w:r>
    </w:p>
    <w:p>
      <w:pPr>
        <w:pStyle w:val="FirstParagraph"/>
      </w:pPr>
      <w:r>
        <w:t xml:space="preserve">The core of this</w:t>
      </w:r>
      <w:r>
        <w:t xml:space="preserve"> </w:t>
      </w:r>
      <w:r>
        <w:rPr>
          <w:bCs/>
          <w:b/>
        </w:rPr>
        <w:t xml:space="preserve">Peer Review Report</w:t>
      </w:r>
      <w:r>
        <w:t xml:space="preserve"> </w:t>
      </w:r>
      <w:r>
        <w:t xml:space="preserve">assesses the diagnostic accuracy of the</w:t>
      </w:r>
      <w:r>
        <w:t xml:space="preserve"> </w:t>
      </w:r>
      <w:r>
        <w:rPr>
          <w:bCs/>
          <w:b/>
        </w:rPr>
        <w:t xml:space="preserve">Orthodontist</w:t>
      </w:r>
      <w:r>
        <w:t xml:space="preserve">. The audit revealed that the practitioner consistently utilizes comprehensive diagnostic records, including panoramic radiographs, lateral cephalograms, and intraoral scans. This is particularly important in</w:t>
      </w:r>
      <w:r>
        <w:t xml:space="preserve"> </w:t>
      </w:r>
      <w:r>
        <w:rPr>
          <w:bCs/>
          <w:b/>
        </w:rPr>
        <w:t xml:space="preserve">Russia Saint Petersburg</w:t>
      </w:r>
      <w:r>
        <w:t xml:space="preserve">, where access to high-quality imaging technology is widespread.</w:t>
      </w:r>
    </w:p>
    <w:p>
      <w:pPr>
        <w:pStyle w:val="BodyText"/>
      </w:pPr>
      <w:r>
        <w:rPr>
          <w:bCs/>
          <w:b/>
        </w:rPr>
        <w:t xml:space="preserve">Key Observations:</w:t>
      </w:r>
    </w:p>
    <w:p>
      <w:pPr>
        <w:numPr>
          <w:ilvl w:val="0"/>
          <w:numId w:val="1001"/>
        </w:numPr>
        <w:pStyle w:val="Compact"/>
      </w:pPr>
      <w:r>
        <w:rPr>
          <w:bCs/>
          <w:b/>
        </w:rPr>
        <w:t xml:space="preserve">Diagnosis:</w:t>
      </w:r>
      <w:r>
        <w:t xml:space="preserve"> </w:t>
      </w:r>
      <w:r>
        <w:t xml:space="preserve">The</w:t>
      </w:r>
      <w:r>
        <w:t xml:space="preserve"> </w:t>
      </w:r>
      <w:r>
        <w:rPr>
          <w:bCs/>
          <w:b/>
        </w:rPr>
        <w:t xml:space="preserve">Orthodontist</w:t>
      </w:r>
      <w:r>
        <w:t xml:space="preserve"> </w:t>
      </w:r>
      <w:r>
        <w:t xml:space="preserve">demonstrates a robust understanding of skeletal and dental discrepancies. Treatment plans are logically derived from cephalometric analysis, ensuring that the proposed mechanics will achieve stable results.</w:t>
      </w:r>
    </w:p>
    <w:p>
      <w:pPr>
        <w:numPr>
          <w:ilvl w:val="0"/>
          <w:numId w:val="1001"/>
        </w:numPr>
        <w:pStyle w:val="Compact"/>
      </w:pPr>
      <w:r>
        <w:rPr>
          <w:bCs/>
          <w:b/>
        </w:rPr>
        <w:t xml:space="preserve">Appliance Selection:</w:t>
      </w:r>
      <w:r>
        <w:t xml:space="preserve"> </w:t>
      </w:r>
      <w:r>
        <w:t xml:space="preserve">There is a versatile application of treatment modalities. The practitioner effectively utilizes traditional metal brackets, ceramic brackets, and clear aligner therapy. This variety is essential to meet the demands of patients in Saint Petersburg, who often seek discreet treatment options.</w:t>
      </w:r>
    </w:p>
    <w:p>
      <w:pPr>
        <w:numPr>
          <w:ilvl w:val="0"/>
          <w:numId w:val="1001"/>
        </w:numPr>
        <w:pStyle w:val="Compact"/>
      </w:pPr>
      <w:r>
        <w:rPr>
          <w:bCs/>
          <w:b/>
        </w:rPr>
        <w:t xml:space="preserve">Complex Cases:</w:t>
      </w:r>
      <w:r>
        <w:t xml:space="preserve"> </w:t>
      </w:r>
      <w:r>
        <w:t xml:space="preserve">The review of complex cases involving Class II and Class III malocclusions showed appropriate referral patterns to oral surgeons when necessary, highlighting a responsible approach to patient care.</w:t>
      </w:r>
    </w:p>
    <w:bookmarkEnd w:id="22"/>
    <w:bookmarkStart w:id="23" w:name="X643bdff15978548b6f35afbaa4310fda014a249"/>
    <w:p>
      <w:pPr>
        <w:pStyle w:val="Heading2"/>
      </w:pPr>
      <w:r>
        <w:t xml:space="preserve">4. Adherence to Standards in Russia Saint Petersburg</w:t>
      </w:r>
    </w:p>
    <w:p>
      <w:pPr>
        <w:pStyle w:val="FirstParagraph"/>
      </w:pPr>
      <w:r>
        <w:t xml:space="preserve">Compliance with local regulations is a mandatory component of this</w:t>
      </w:r>
      <w:r>
        <w:t xml:space="preserve"> </w:t>
      </w:r>
      <w:r>
        <w:rPr>
          <w:bCs/>
          <w:b/>
        </w:rPr>
        <w:t xml:space="preserve">Peer Review Report</w:t>
      </w:r>
      <w:r>
        <w:t xml:space="preserve">. The practice in</w:t>
      </w:r>
      <w:r>
        <w:t xml:space="preserve"> </w:t>
      </w:r>
      <w:r>
        <w:rPr>
          <w:bCs/>
          <w:b/>
        </w:rPr>
        <w:t xml:space="preserve">Russia Saint Petersburg</w:t>
      </w:r>
      <w:r>
        <w:t xml:space="preserve"> </w:t>
      </w:r>
      <w:r>
        <w:t xml:space="preserve">must adhere to the Federal Law "On the Fundamentals of Protection of the Health of Citizens in the Russian Federation."</w:t>
      </w:r>
    </w:p>
    <w:p>
      <w:pPr>
        <w:pStyle w:val="BodyText"/>
      </w:pPr>
      <w:r>
        <w:t xml:space="preserve">The</w:t>
      </w:r>
      <w:r>
        <w:t xml:space="preserve"> </w:t>
      </w:r>
      <w:r>
        <w:rPr>
          <w:bCs/>
          <w:b/>
        </w:rPr>
        <w:t xml:space="preserve">Orthodontist</w:t>
      </w:r>
      <w:r>
        <w:t xml:space="preserve"> </w:t>
      </w:r>
      <w:r>
        <w:t xml:space="preserve">under review maintains patient records in accordance with Russian medical documentation standards. Informed consent forms are comprehensive, detailing the risks, benefits, and alternatives of orthodontic treatment. This is vital for maintaining trust and legal compliance. Furthermore, the sterilization protocols observed in the clinic meet the sanitary norms (SanPiN) required for dental practices in the region, ensuring a safe environment for all patients.</w:t>
      </w:r>
    </w:p>
    <w:bookmarkEnd w:id="23"/>
    <w:bookmarkStart w:id="24" w:name="patient-communication-and-ethics"/>
    <w:p>
      <w:pPr>
        <w:pStyle w:val="Heading2"/>
      </w:pPr>
      <w:r>
        <w:t xml:space="preserve">5. Patient Communication and Ethics</w:t>
      </w:r>
    </w:p>
    <w:p>
      <w:pPr>
        <w:pStyle w:val="FirstParagraph"/>
      </w:pPr>
      <w:r>
        <w:t xml:space="preserve">A successful</w:t>
      </w:r>
      <w:r>
        <w:t xml:space="preserve"> </w:t>
      </w:r>
      <w:r>
        <w:rPr>
          <w:bCs/>
          <w:b/>
        </w:rPr>
        <w:t xml:space="preserve">Orthodontist</w:t>
      </w:r>
      <w:r>
        <w:t xml:space="preserve"> </w:t>
      </w:r>
      <w:r>
        <w:t xml:space="preserve">must possess strong interpersonal skills. During the review, it was noted that the practitioner takes the time to explain treatment mechanics in layman's terms. This is particularly relevant in</w:t>
      </w:r>
      <w:r>
        <w:t xml:space="preserve"> </w:t>
      </w:r>
      <w:r>
        <w:rPr>
          <w:bCs/>
          <w:b/>
        </w:rPr>
        <w:t xml:space="preserve">Russia Saint Petersburg</w:t>
      </w:r>
      <w:r>
        <w:t xml:space="preserve">, a cosmopolitan city where patients may have varying levels of dental literacy.</w:t>
      </w:r>
    </w:p>
    <w:p>
      <w:pPr>
        <w:pStyle w:val="BodyText"/>
      </w:pPr>
      <w:r>
        <w:t xml:space="preserve">The ethical handling of treatment expectations was praised. The</w:t>
      </w:r>
      <w:r>
        <w:t xml:space="preserve"> </w:t>
      </w:r>
      <w:r>
        <w:rPr>
          <w:bCs/>
          <w:b/>
        </w:rPr>
        <w:t xml:space="preserve">Orthodontist</w:t>
      </w:r>
      <w:r>
        <w:t xml:space="preserve"> </w:t>
      </w:r>
      <w:r>
        <w:t xml:space="preserve">avoids overpromising results and provides realistic timelines for treatment completion. This transparency is a hallmark of professional integrity and contributes significantly to patient satisfaction.</w:t>
      </w:r>
    </w:p>
    <w:bookmarkEnd w:id="24"/>
    <w:bookmarkStart w:id="25" w:name="recommendations-for-improvement"/>
    <w:p>
      <w:pPr>
        <w:pStyle w:val="Heading2"/>
      </w:pPr>
      <w:r>
        <w:t xml:space="preserve">6. Recommendations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areas for enhancement to elevate the practice to an elite status within</w:t>
      </w:r>
      <w:r>
        <w:t xml:space="preserve"> </w:t>
      </w:r>
      <w:r>
        <w:rPr>
          <w:bCs/>
          <w:b/>
        </w:rPr>
        <w:t xml:space="preserve">Russia Saint Petersburg</w:t>
      </w:r>
      <w:r>
        <w:t xml:space="preserve">:</w:t>
      </w:r>
    </w:p>
    <w:p>
      <w:pPr>
        <w:numPr>
          <w:ilvl w:val="0"/>
          <w:numId w:val="1002"/>
        </w:numPr>
        <w:pStyle w:val="Compact"/>
      </w:pPr>
      <w:r>
        <w:rPr>
          <w:bCs/>
          <w:b/>
        </w:rPr>
        <w:t xml:space="preserve">Digital Integration:</w:t>
      </w:r>
      <w:r>
        <w:t xml:space="preserve"> </w:t>
      </w:r>
      <w:r>
        <w:t xml:space="preserve">The</w:t>
      </w:r>
      <w:r>
        <w:t xml:space="preserve"> </w:t>
      </w:r>
      <w:r>
        <w:rPr>
          <w:bCs/>
          <w:b/>
        </w:rPr>
        <w:t xml:space="preserve">Orthodontist</w:t>
      </w:r>
      <w:r>
        <w:t xml:space="preserve"> </w:t>
      </w:r>
      <w:r>
        <w:t xml:space="preserve">should further integrate AI-driven treatment planning software to enhance precision and predictability.</w:t>
      </w:r>
    </w:p>
    <w:p>
      <w:pPr>
        <w:numPr>
          <w:ilvl w:val="0"/>
          <w:numId w:val="1002"/>
        </w:numPr>
        <w:pStyle w:val="Compact"/>
      </w:pPr>
      <w:r>
        <w:rPr>
          <w:bCs/>
          <w:b/>
        </w:rPr>
        <w:t xml:space="preserve">Interdisciplinary Collaboration:</w:t>
      </w:r>
      <w:r>
        <w:t xml:space="preserve"> </w:t>
      </w:r>
      <w:r>
        <w:t xml:space="preserve">Strengthening formal collaborations with local prosthodontists and periodontists in Saint Petersburg would benefit patients requiring comprehensive rehabilitation.</w:t>
      </w:r>
    </w:p>
    <w:p>
      <w:pPr>
        <w:numPr>
          <w:ilvl w:val="0"/>
          <w:numId w:val="1002"/>
        </w:numPr>
        <w:pStyle w:val="Compact"/>
      </w:pPr>
      <w:r>
        <w:rPr>
          <w:bCs/>
          <w:b/>
        </w:rPr>
        <w:t xml:space="preserve">Continuing Education:</w:t>
      </w:r>
      <w:r>
        <w:t xml:space="preserve"> </w:t>
      </w:r>
      <w:r>
        <w:t xml:space="preserve">It is recommended that the practitioner actively participate in international orthodontic conferences to stay abreast of global trends, bringing this knowledge back to the local community.</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Orthodontist</w:t>
      </w:r>
      <w:r>
        <w:t xml:space="preserve"> </w:t>
      </w:r>
      <w:r>
        <w:t xml:space="preserve">provides a high standard of care that is commensurate with the expectations of patients in</w:t>
      </w:r>
      <w:r>
        <w:t xml:space="preserve"> </w:t>
      </w:r>
      <w:r>
        <w:rPr>
          <w:bCs/>
          <w:b/>
        </w:rPr>
        <w:t xml:space="preserve">Russia Saint Petersburg</w:t>
      </w:r>
      <w:r>
        <w:t xml:space="preserve">. The combination of technical skill, adherence to regulatory standards, and ethical patient management makes this practice a valuable asset to the local healthcare system. By implementing the recommendations outlined above, the practitioner can further solidify their reputation as a leader in the field of orthodontics.</w:t>
      </w:r>
    </w:p>
    <w:p>
      <w:pPr>
        <w:pStyle w:val="BodyText"/>
      </w:pPr>
      <w:r>
        <w:rPr>
          <w:bCs/>
          <w:b/>
        </w:rPr>
        <w:t xml:space="preserve">Reviewed By:</w:t>
      </w:r>
    </w:p>
    <w:p>
      <w:pPr>
        <w:pStyle w:val="BodyText"/>
      </w:pPr>
      <w:r>
        <w:t xml:space="preserve">Dr. Elena Volkova</w:t>
      </w:r>
    </w:p>
    <w:p>
      <w:pPr>
        <w:pStyle w:val="BodyText"/>
      </w:pPr>
      <w:r>
        <w:t xml:space="preserve">Senior Orthodontic Consultant</w:t>
      </w:r>
    </w:p>
    <w:p>
      <w:pPr>
        <w:pStyle w:val="BodyText"/>
      </w:pPr>
      <w:r>
        <w:rPr>
          <w:bCs/>
          <w:b/>
        </w:rPr>
        <w:t xml:space="preserve">Acknowledged By:</w:t>
      </w:r>
    </w:p>
    <w:p>
      <w:pPr>
        <w:pStyle w:val="BodyText"/>
      </w:pPr>
      <w:r>
        <w:t xml:space="preserve">[Orthodontist Name]</w:t>
      </w:r>
    </w:p>
    <w:p>
      <w:pPr>
        <w:pStyle w:val="BodyText"/>
      </w:pPr>
      <w:r>
        <w:t xml:space="preserve">Principal Orthodontist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Russia Saint Petersburg</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