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Orthodontic Clinical Practice and Professional Standards</w:t>
      </w:r>
    </w:p>
    <w:p>
      <w:pPr>
        <w:pStyle w:val="BodyText"/>
      </w:pPr>
      <w:r>
        <w:rPr>
          <w:bCs/>
          <w:b/>
        </w:rPr>
        <w:t xml:space="preserve">Location:</w:t>
      </w:r>
      <w:r>
        <w:t xml:space="preserve"> </w:t>
      </w:r>
      <w:r>
        <w:t xml:space="preserve">South Korea Seoul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Seoul Metropolitan Dental Association - Orthodontic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operational standards of a practicing Orthodontist within the metropolitan area of South Korea Seoul. The review process was conducted in accordance with the guidelines established by the Korean Dental Association (KDA) and the Korean Association of Orthodontists (KAO). The primary objective of this assessment is to ensure that the highest standards of patient care, diagnostic accuracy, and treatment planning are maintained within the competitive and highly advanced dental landscape of Seoul.</w:t>
      </w:r>
    </w:p>
    <w:p>
      <w:pPr>
        <w:pStyle w:val="BodyText"/>
      </w:pPr>
      <w:r>
        <w:t xml:space="preserve">The review encompasses a comprehensive analysis of patient records, clinical outcomes, informed consent procedures, and adherence to local health regulations. The findings presented herein reflect a rigorous examination of the Orthodontist's practice, highlighting both areas of excellence and opportunities for professional development.</w:t>
      </w:r>
    </w:p>
    <w:bookmarkEnd w:id="21"/>
    <w:bookmarkStart w:id="22" w:name="introduction-and-scope"/>
    <w:p>
      <w:pPr>
        <w:pStyle w:val="Heading2"/>
      </w:pPr>
      <w:r>
        <w:t xml:space="preserve">2. Introduction and Scope</w:t>
      </w:r>
    </w:p>
    <w:p>
      <w:pPr>
        <w:pStyle w:val="FirstParagraph"/>
      </w:pPr>
      <w:r>
        <w:t xml:space="preserve">South Korea Seoul is globally recognized as a hub for advanced dental care, particularly in the field of orthodontics. The city boasts a high concentration of specialized clinics utilizing cutting-edge technology, including digital smile design, 3D imaging, and clear aligner systems. Consequently, the expectations for an Orthodontist practicing in this region are exceptionally high. Patients in Seoul are well-informed and demand not only aesthetic improvements but also functional stability and long-term oral health.</w:t>
      </w:r>
    </w:p>
    <w:p>
      <w:pPr>
        <w:pStyle w:val="BodyText"/>
      </w:pPr>
      <w:r>
        <w:t xml:space="preserve">This Peer Review Report focuses on the following key areas:</w:t>
      </w:r>
    </w:p>
    <w:p>
      <w:pPr>
        <w:numPr>
          <w:ilvl w:val="0"/>
          <w:numId w:val="1001"/>
        </w:numPr>
        <w:pStyle w:val="Compact"/>
      </w:pPr>
      <w:r>
        <w:t xml:space="preserve">Clinical diagnosis and treatment planning.</w:t>
      </w:r>
    </w:p>
    <w:p>
      <w:pPr>
        <w:numPr>
          <w:ilvl w:val="0"/>
          <w:numId w:val="1001"/>
        </w:numPr>
        <w:pStyle w:val="Compact"/>
      </w:pPr>
      <w:r>
        <w:t xml:space="preserve">Technical proficiency in orthodontic mechanics.</w:t>
      </w:r>
    </w:p>
    <w:p>
      <w:pPr>
        <w:numPr>
          <w:ilvl w:val="0"/>
          <w:numId w:val="1001"/>
        </w:numPr>
        <w:pStyle w:val="Compact"/>
      </w:pPr>
      <w:r>
        <w:t xml:space="preserve">Patient communication and informed consent.</w:t>
      </w:r>
    </w:p>
    <w:p>
      <w:pPr>
        <w:numPr>
          <w:ilvl w:val="0"/>
          <w:numId w:val="1001"/>
        </w:numPr>
        <w:pStyle w:val="Compact"/>
      </w:pPr>
      <w:r>
        <w:t xml:space="preserve">Compliance with South Korean medical laws and ethical standards.</w:t>
      </w:r>
    </w:p>
    <w:p>
      <w:pPr>
        <w:numPr>
          <w:ilvl w:val="0"/>
          <w:numId w:val="1001"/>
        </w:numPr>
        <w:pStyle w:val="Compact"/>
      </w:pPr>
      <w:r>
        <w:t xml:space="preserve">Continuing education and professional development.</w:t>
      </w:r>
    </w:p>
    <w:bookmarkEnd w:id="22"/>
    <w:bookmarkStart w:id="26" w:name="clinical-evaluation"/>
    <w:p>
      <w:pPr>
        <w:pStyle w:val="Heading2"/>
      </w:pPr>
      <w:r>
        <w:t xml:space="preserve">3. Clinical Evaluation</w:t>
      </w:r>
    </w:p>
    <w:bookmarkStart w:id="23" w:name="diagnostic-accuracy"/>
    <w:p>
      <w:pPr>
        <w:pStyle w:val="Heading3"/>
      </w:pPr>
      <w:r>
        <w:t xml:space="preserve">3.1 Diagnostic Accuracy</w:t>
      </w:r>
    </w:p>
    <w:p>
      <w:pPr>
        <w:pStyle w:val="FirstParagraph"/>
      </w:pPr>
      <w:r>
        <w:t xml:space="preserve">The review examined a random sample of fifty patient files. The Orthodontist demonstrated a high level of diagnostic accuracy, utilizing comprehensive cephalometric analysis and panoramic radiographs. The integration of digital intraoral scanning, a standard in many Seoul clinics, was effectively employed to create precise 3D models. The diagnostic records were thorough, capturing skeletal discrepancies, dental crowding, and occlusal relationships with precision.</w:t>
      </w:r>
    </w:p>
    <w:bookmarkEnd w:id="23"/>
    <w:bookmarkStart w:id="24" w:name="treatment-planning"/>
    <w:p>
      <w:pPr>
        <w:pStyle w:val="Heading3"/>
      </w:pPr>
      <w:r>
        <w:t xml:space="preserve">3.2 Treatment Planning</w:t>
      </w:r>
    </w:p>
    <w:p>
      <w:pPr>
        <w:pStyle w:val="FirstParagraph"/>
      </w:pPr>
      <w:r>
        <w:t xml:space="preserve">Treatment plans were found to be individualized and evidence-based. The Orthodontist showed a strong understanding of growth modification techniques for pediatric patients and complex multidisciplinary approaches for adult cases. The use of clear aligner therapy was appropriately indicated, with careful consideration of case complexity. The review noted that the Orthodontist consistently provided alternative treatment options, allowing patients to make informed decisions based on their specific needs and preferences.</w:t>
      </w:r>
    </w:p>
    <w:bookmarkEnd w:id="24"/>
    <w:bookmarkStart w:id="25" w:name="clinical-outcomes"/>
    <w:p>
      <w:pPr>
        <w:pStyle w:val="Heading3"/>
      </w:pPr>
      <w:r>
        <w:t xml:space="preserve">3.3 Clinical Outcomes</w:t>
      </w:r>
    </w:p>
    <w:p>
      <w:pPr>
        <w:pStyle w:val="FirstParagraph"/>
      </w:pPr>
      <w:r>
        <w:t xml:space="preserve">Follow-up records indicated satisfactory clinical outcomes. The alignment of teeth, improvement in occlusion, and aesthetic results were consistent with current orthodontic standards. The Orthodontist demonstrated proficiency in managing anchorage requirements and achieving stable results. There were no significant instances of iatrogenic damage or root resorption attributable to improper force application.</w:t>
      </w:r>
    </w:p>
    <w:bookmarkEnd w:id="25"/>
    <w:bookmarkEnd w:id="26"/>
    <w:bookmarkStart w:id="27" w:name="ethical-and-legal-compliance"/>
    <w:p>
      <w:pPr>
        <w:pStyle w:val="Heading2"/>
      </w:pPr>
      <w:r>
        <w:t xml:space="preserve">4. Ethical and Legal Compliance</w:t>
      </w:r>
    </w:p>
    <w:p>
      <w:pPr>
        <w:pStyle w:val="FirstParagraph"/>
      </w:pPr>
      <w:r>
        <w:t xml:space="preserve">Adherence to ethical standards is paramount in the practice of orthodontics in South Korea Seoul. The review confirmed that the Orthodontist strictly follows the Medical Service Act and the ethical guidelines of the Korean Dental Association. Informed consent forms were comprehensive, detailing potential risks, benefits, and alternatives in clear language. The practice maintained accurate and confidential patient records, complying with data protection laws.</w:t>
      </w:r>
    </w:p>
    <w:p>
      <w:pPr>
        <w:pStyle w:val="BodyText"/>
      </w:pPr>
      <w:r>
        <w:t xml:space="preserve">Furthermore, the Orthodontist demonstrated transparency in financial matters, providing clear cost estimates and payment plans. There were no indications of over-treatment or unnecessary procedures. The professional relationship with patients was characterized by respect, empathy, and clear communication.</w:t>
      </w:r>
    </w:p>
    <w:bookmarkEnd w:id="27"/>
    <w:bookmarkStart w:id="28" w:name="professional-development"/>
    <w:p>
      <w:pPr>
        <w:pStyle w:val="Heading2"/>
      </w:pPr>
      <w:r>
        <w:t xml:space="preserve">5. Professional Development</w:t>
      </w:r>
    </w:p>
    <w:p>
      <w:pPr>
        <w:pStyle w:val="FirstParagraph"/>
      </w:pPr>
      <w:r>
        <w:t xml:space="preserve">The field of orthodontics is rapidly evolving, and continuous learning is essential. The Orthodontist under review has actively participated in continuing education programs, including workshops and seminars organized by the Korean Association of Orthodontists. The practice has also invested in the latest orthodontic technologies, reflecting a commitment to providing state-of-the-art care. This dedication to professional growth ensures that the Orthodontist remains at the forefront of advancements in the field.</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utilize digital tools for enhanced diagnostic accuracy and patient communication.</w:t>
      </w:r>
    </w:p>
    <w:p>
      <w:pPr>
        <w:numPr>
          <w:ilvl w:val="0"/>
          <w:numId w:val="1002"/>
        </w:numPr>
        <w:pStyle w:val="Compact"/>
      </w:pPr>
      <w:r>
        <w:t xml:space="preserve">Consider implementing a more structured follow-up protocol for long-term retention cases.</w:t>
      </w:r>
    </w:p>
    <w:p>
      <w:pPr>
        <w:numPr>
          <w:ilvl w:val="0"/>
          <w:numId w:val="1002"/>
        </w:numPr>
        <w:pStyle w:val="Compact"/>
      </w:pPr>
      <w:r>
        <w:t xml:space="preserve">Engage in interdisciplinary collaboration with periodontists and oral surgeons for complex cases.</w:t>
      </w:r>
    </w:p>
    <w:p>
      <w:pPr>
        <w:numPr>
          <w:ilvl w:val="0"/>
          <w:numId w:val="1002"/>
        </w:numPr>
        <w:pStyle w:val="Compact"/>
      </w:pPr>
      <w:r>
        <w:t xml:space="preserve">Maintain active participation in professional organizations to stay updated on emerging trends and techniques.</w:t>
      </w:r>
    </w:p>
    <w:bookmarkEnd w:id="29"/>
    <w:bookmarkStart w:id="30" w:name="conclusion"/>
    <w:p>
      <w:pPr>
        <w:pStyle w:val="Heading2"/>
      </w:pPr>
      <w:r>
        <w:t xml:space="preserve">7. Conclusion</w:t>
      </w:r>
    </w:p>
    <w:p>
      <w:pPr>
        <w:pStyle w:val="FirstParagraph"/>
      </w:pPr>
      <w:r>
        <w:t xml:space="preserve">In conclusion, this Peer Review Report affirms that the Orthodontist practices at a high standard of clinical excellence and ethical integrity. The review highlights the Orthodontist's commitment to providing quality care in the dynamic environment of South Korea Seoul. The practice meets all regulatory requirements and demonstrates a strong dedication to patient satisfaction and professional development. It is the recommendation of this review committee that the Orthodontist continues their current practices while implementing the suggested improvements to further enhance the quality of care.</w:t>
      </w:r>
    </w:p>
    <w:bookmarkEnd w:id="30"/>
    <w:p>
      <w:pPr>
        <w:pStyle w:val="BodyText"/>
      </w:pPr>
      <w:r>
        <w:rPr>
          <w:bCs/>
          <w:b/>
        </w:rPr>
        <w:t xml:space="preserve">Reviewed by:</w:t>
      </w:r>
    </w:p>
    <w:p>
      <w:pPr>
        <w:pStyle w:val="BodyText"/>
      </w:pPr>
      <w:r>
        <w:t xml:space="preserve">Dr. [Name Redacted]</w:t>
      </w:r>
    </w:p>
    <w:p>
      <w:pPr>
        <w:pStyle w:val="BodyText"/>
      </w:pPr>
      <w:r>
        <w:t xml:space="preserve">Senior Orthodontist, Seoul Metropolitan Dental Association</w:t>
      </w:r>
    </w:p>
    <w:p>
      <w:pPr>
        <w:pStyle w:val="BodyText"/>
      </w:pPr>
      <w:r>
        <w:rPr>
          <w:bCs/>
          <w:b/>
        </w:rPr>
        <w:t xml:space="preserve">Approved by:</w:t>
      </w:r>
    </w:p>
    <w:p>
      <w:pPr>
        <w:pStyle w:val="BodyText"/>
      </w:pPr>
      <w:r>
        <w:t xml:space="preserve">Orthodontic Committee, Korean Association of Orthodontists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South Korea Seoul</dc:title>
  <dc:creator/>
  <dc:language>en</dc:language>
  <cp:keywords/>
  <dcterms:created xsi:type="dcterms:W3CDTF">2026-10-10T03:21:13Z</dcterms:created>
  <dcterms:modified xsi:type="dcterms:W3CDTF">2026-10-10T03:21:13Z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