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Standards</w:t>
      </w:r>
      <w:r>
        <w:t xml:space="preserve"> </w:t>
      </w:r>
      <w:r>
        <w:t xml:space="preserve">in</w:t>
      </w:r>
      <w:r>
        <w:t xml:space="preserve"> </w:t>
      </w:r>
      <w:r>
        <w:t xml:space="preserve">Valencia,</w:t>
      </w:r>
      <w:r>
        <w:t xml:space="preserve"> </w:t>
      </w:r>
      <w:r>
        <w:t xml:space="preserve">Spain</w:t>
      </w:r>
    </w:p>
    <w:bookmarkStart w:id="20" w:name="peer-review-report"/>
    <w:p>
      <w:pPr>
        <w:pStyle w:val="Heading1"/>
      </w:pPr>
      <w:r>
        <w:t xml:space="preserve">Peer Review Report</w:t>
      </w:r>
    </w:p>
    <w:p>
      <w:pPr>
        <w:pStyle w:val="FirstParagraph"/>
      </w:pPr>
      <w:r>
        <w:t xml:space="preserve">Clinical Audit and Quality Assurance Assessment</w:t>
      </w:r>
    </w:p>
    <w:bookmarkEnd w:id="20"/>
    <w:p>
      <w:pPr>
        <w:pStyle w:val="BodyText"/>
      </w:pPr>
      <w:r>
        <w:rPr>
          <w:bCs/>
          <w:b/>
        </w:rPr>
        <w:t xml:space="preserve">Subject:</w:t>
      </w:r>
      <w:r>
        <w:t xml:space="preserve"> </w:t>
      </w:r>
      <w:r>
        <w:t xml:space="preserve">Orthodontic Clinical Practice and Patient Management Standards</w:t>
      </w:r>
    </w:p>
    <w:p>
      <w:pPr>
        <w:pStyle w:val="BodyText"/>
      </w:pPr>
      <w:r>
        <w:rPr>
          <w:bCs/>
          <w:b/>
        </w:rPr>
        <w:t xml:space="preserve">Location of Practice:</w:t>
      </w:r>
      <w:r>
        <w:t xml:space="preserve"> </w:t>
      </w:r>
      <w:r>
        <w:t xml:space="preserve">Valencia, Spain (Comunidad Valenciana)</w:t>
      </w:r>
    </w:p>
    <w:p>
      <w:pPr>
        <w:pStyle w:val="BodyText"/>
      </w:pPr>
      <w:r>
        <w:rPr>
          <w:bCs/>
          <w:b/>
        </w:rPr>
        <w:t xml:space="preserve">Review Date:</w:t>
      </w:r>
      <w:r>
        <w:t xml:space="preserve"> </w:t>
      </w:r>
      <w:r>
        <w:t xml:space="preserve">October 24, 2023</w:t>
      </w:r>
    </w:p>
    <w:p>
      <w:pPr>
        <w:pStyle w:val="BodyText"/>
      </w:pPr>
      <w:r>
        <w:rPr>
          <w:bCs/>
          <w:b/>
        </w:rPr>
        <w:t xml:space="preserve">Reviewer:</w:t>
      </w:r>
      <w:r>
        <w:t xml:space="preserve"> </w:t>
      </w:r>
      <w:r>
        <w:t xml:space="preserve">Senior Orthodontic Consultant, European Board of Orthodontics (EBO) Member</w:t>
      </w:r>
    </w:p>
    <w:p>
      <w:pPr>
        <w:pStyle w:val="BodyText"/>
      </w:pPr>
      <w:r>
        <w:rPr>
          <w:bCs/>
          <w:b/>
        </w:rPr>
        <w:t xml:space="preserve">Regulatory Context:</w:t>
      </w:r>
      <w:r>
        <w:t xml:space="preserve"> </w:t>
      </w:r>
      <w:r>
        <w:t xml:space="preserve">General Council of Dentistry of Spain (CGDE) and Valencian Dental College (COEV)</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standards, ethical compliance, and operational efficiency of an</w:t>
      </w:r>
      <w:r>
        <w:t xml:space="preserve"> </w:t>
      </w:r>
      <w:r>
        <w:rPr>
          <w:bCs/>
          <w:b/>
        </w:rPr>
        <w:t xml:space="preserve">Orthodontist</w:t>
      </w:r>
      <w:r>
        <w:t xml:space="preserve"> </w:t>
      </w:r>
      <w:r>
        <w:t xml:space="preserve">practicing within the metropolitan area of</w:t>
      </w:r>
      <w:r>
        <w:t xml:space="preserve"> </w:t>
      </w:r>
      <w:r>
        <w:rPr>
          <w:bCs/>
          <w:b/>
        </w:rPr>
        <w:t xml:space="preserve">Spain Valencia</w:t>
      </w:r>
      <w:r>
        <w:t xml:space="preserve">. The purpose of this review is to ensure that the practitioner adheres to the rigorous guidelines set forth by the European Orthodontic Society (EOS) and the specific regional regulations of the Valencian Community. The assessment covers diagnostic protocols, treatment planning, biomechanical execution, infection control, and patient communication.</w:t>
      </w:r>
    </w:p>
    <w:p>
      <w:pPr>
        <w:pStyle w:val="BodyText"/>
      </w:pPr>
      <w:r>
        <w:t xml:space="preserve">The review concludes that the</w:t>
      </w:r>
      <w:r>
        <w:t xml:space="preserve"> </w:t>
      </w:r>
      <w:r>
        <w:rPr>
          <w:bCs/>
          <w:b/>
        </w:rPr>
        <w:t xml:space="preserve">Orthodontist</w:t>
      </w:r>
      <w:r>
        <w:t xml:space="preserve"> </w:t>
      </w:r>
      <w:r>
        <w:t xml:space="preserve">demonstrates a high level of clinical competence, utilizing evidence-based practices that align with current international standards. However, specific recommendations regarding digital workflow integration and documentation of informed consent in accordance with Spanish data protection laws (LOPDGDD) have been identified for improvement.</w:t>
      </w:r>
    </w:p>
    <w:bookmarkEnd w:id="21"/>
    <w:bookmarkStart w:id="22" w:name="introduction-and-scope"/>
    <w:p>
      <w:pPr>
        <w:pStyle w:val="Heading2"/>
      </w:pPr>
      <w:r>
        <w:t xml:space="preserve">2. Introduction and Scope</w:t>
      </w:r>
    </w:p>
    <w:p>
      <w:pPr>
        <w:pStyle w:val="FirstParagraph"/>
      </w:pPr>
      <w:r>
        <w:t xml:space="preserve">Orthodontics in</w:t>
      </w:r>
      <w:r>
        <w:t xml:space="preserve"> </w:t>
      </w:r>
      <w:r>
        <w:rPr>
          <w:bCs/>
          <w:b/>
        </w:rPr>
        <w:t xml:space="preserve">Spain Valencia</w:t>
      </w:r>
      <w:r>
        <w:t xml:space="preserve"> </w:t>
      </w:r>
      <w:r>
        <w:t xml:space="preserve">has seen a significant surge in demand, driven by an increasing awareness of aesthetic dentistry and functional occlusion among the local population. As a result, the role of the</w:t>
      </w:r>
      <w:r>
        <w:t xml:space="preserve"> </w:t>
      </w:r>
      <w:r>
        <w:rPr>
          <w:bCs/>
          <w:b/>
        </w:rPr>
        <w:t xml:space="preserve">Orthodontist</w:t>
      </w:r>
      <w:r>
        <w:t xml:space="preserve"> </w:t>
      </w:r>
      <w:r>
        <w:t xml:space="preserve">has evolved from purely mechanical tooth movement to comprehensive facial aesthetics and airway management. This</w:t>
      </w:r>
      <w:r>
        <w:t xml:space="preserve"> </w:t>
      </w:r>
      <w:r>
        <w:rPr>
          <w:bCs/>
          <w:b/>
        </w:rPr>
        <w:t xml:space="preserve">Peer Review Report</w:t>
      </w:r>
      <w:r>
        <w:t xml:space="preserve"> </w:t>
      </w:r>
      <w:r>
        <w:t xml:space="preserve">aims to scrutinize whether the subject practitioner meets the elevated expectations of the modern patient in Valencia while maintaining strict clinical safety.</w:t>
      </w:r>
    </w:p>
    <w:p>
      <w:pPr>
        <w:pStyle w:val="BodyText"/>
      </w:pPr>
      <w:r>
        <w:t xml:space="preserve">The scope of this review includes a retrospective analysis of 50 completed cases, a prospective observation of 10 active treatments, and an audit of the clinic's administrative and hygiene protocols. The review specifically addresses the integration of traditional orthodontic mechanics with modern technologies such as clear aligner therapy and digital intraoral scanning, which are prevalent in the Valencia market.</w:t>
      </w:r>
    </w:p>
    <w:bookmarkEnd w:id="22"/>
    <w:bookmarkStart w:id="25" w:name="Xef1a2fdbbe33056f5dead11e8d59f56c3e4a55b"/>
    <w:p>
      <w:pPr>
        <w:pStyle w:val="Heading2"/>
      </w:pPr>
      <w:r>
        <w:t xml:space="preserve">3. Clinical Competence and Treatment Planning</w:t>
      </w:r>
    </w:p>
    <w:bookmarkStart w:id="23" w:name="diagnostic-accuracy"/>
    <w:p>
      <w:pPr>
        <w:pStyle w:val="Heading3"/>
      </w:pPr>
      <w:r>
        <w:t xml:space="preserve">3.1 Diagnostic Accuracy</w:t>
      </w:r>
    </w:p>
    <w:p>
      <w:pPr>
        <w:pStyle w:val="FirstParagraph"/>
      </w:pPr>
      <w:r>
        <w:t xml:space="preserve">The</w:t>
      </w:r>
      <w:r>
        <w:t xml:space="preserve"> </w:t>
      </w:r>
      <w:r>
        <w:rPr>
          <w:bCs/>
          <w:b/>
        </w:rPr>
        <w:t xml:space="preserve">Orthodontist</w:t>
      </w:r>
      <w:r>
        <w:t xml:space="preserve"> </w:t>
      </w:r>
      <w:r>
        <w:t xml:space="preserve">was evaluated on their ability to gather and interpret diagnostic data. The review confirms that comprehensive records, including panoramic radiographs, lateral cephalograms, and study models, are routinely obtained. In the context of</w:t>
      </w:r>
      <w:r>
        <w:t xml:space="preserve"> </w:t>
      </w:r>
      <w:r>
        <w:rPr>
          <w:bCs/>
          <w:b/>
        </w:rPr>
        <w:t xml:space="preserve">Spain Valencia</w:t>
      </w:r>
      <w:r>
        <w:t xml:space="preserve">, where radiation protection is strictly monitored by the Valencian Health Authority, the practitioner adheres to the ALARA (As Low As Reasonably Achievable) principle. The diagnostic records are sufficient to formulate a robust treatment plan for both skeletal and dental malocclusions.</w:t>
      </w:r>
    </w:p>
    <w:bookmarkEnd w:id="23"/>
    <w:bookmarkStart w:id="24" w:name="biomechanical-execution"/>
    <w:p>
      <w:pPr>
        <w:pStyle w:val="Heading3"/>
      </w:pPr>
      <w:r>
        <w:t xml:space="preserve">3.2 Biomechanical Execution</w:t>
      </w:r>
    </w:p>
    <w:p>
      <w:pPr>
        <w:pStyle w:val="FirstParagraph"/>
      </w:pPr>
      <w:r>
        <w:t xml:space="preserve">Clinical observations reveal that the</w:t>
      </w:r>
      <w:r>
        <w:t xml:space="preserve"> </w:t>
      </w:r>
      <w:r>
        <w:rPr>
          <w:bCs/>
          <w:b/>
        </w:rPr>
        <w:t xml:space="preserve">Orthodontist</w:t>
      </w:r>
      <w:r>
        <w:t xml:space="preserve"> </w:t>
      </w:r>
      <w:r>
        <w:t xml:space="preserve">employs sound biomechanical principles. The control of root movement, torque, and vertical dimension is precise, minimizing the risk of root resorption and periodontal compromise. The use of fixed appliances and removable devices is appropriate for the complexity of the cases presented. The practitioner demonstrates a nuanced understanding of growth modification techniques, which is particularly relevant given the pediatric demographic often seen in Valencia clinics.</w:t>
      </w:r>
    </w:p>
    <w:bookmarkEnd w:id="24"/>
    <w:bookmarkEnd w:id="25"/>
    <w:bookmarkStart w:id="26" w:name="regulatory-compliance-and-ethics"/>
    <w:p>
      <w:pPr>
        <w:pStyle w:val="Heading2"/>
      </w:pPr>
      <w:r>
        <w:t xml:space="preserve">4. Regulatory Compliance and Ethics</w:t>
      </w:r>
    </w:p>
    <w:p>
      <w:pPr>
        <w:pStyle w:val="FirstParagraph"/>
      </w:pPr>
      <w:r>
        <w:t xml:space="preserve">A critical component of this</w:t>
      </w:r>
      <w:r>
        <w:t xml:space="preserve"> </w:t>
      </w:r>
      <w:r>
        <w:rPr>
          <w:bCs/>
          <w:b/>
        </w:rPr>
        <w:t xml:space="preserve">Peer Review Report</w:t>
      </w:r>
      <w:r>
        <w:t xml:space="preserve"> </w:t>
      </w:r>
      <w:r>
        <w:t xml:space="preserve">is the assessment of regulatory compliance. The</w:t>
      </w:r>
      <w:r>
        <w:t xml:space="preserve"> </w:t>
      </w:r>
      <w:r>
        <w:rPr>
          <w:bCs/>
          <w:b/>
        </w:rPr>
        <w:t xml:space="preserve">Orthodontist</w:t>
      </w:r>
      <w:r>
        <w:t xml:space="preserve"> </w:t>
      </w:r>
      <w:r>
        <w:t xml:space="preserve">operates in full accordance with the regulations of the</w:t>
      </w:r>
      <w:r>
        <w:t xml:space="preserve"> </w:t>
      </w:r>
      <w:r>
        <w:rPr>
          <w:iCs/>
          <w:i/>
        </w:rPr>
        <w:t xml:space="preserve">Consejo General de la Odontología de España</w:t>
      </w:r>
      <w:r>
        <w:t xml:space="preserve"> </w:t>
      </w:r>
      <w:r>
        <w:t xml:space="preserve">(CGDE) and the local</w:t>
      </w:r>
      <w:r>
        <w:t xml:space="preserve"> </w:t>
      </w:r>
      <w:r>
        <w:rPr>
          <w:iCs/>
          <w:i/>
        </w:rPr>
        <w:t xml:space="preserve">Col·legi Oficial d'Odontòlegs i Odontòlogues de la Comunitat Valenciana</w:t>
      </w:r>
      <w:r>
        <w:t xml:space="preserve"> </w:t>
      </w:r>
      <w:r>
        <w:t xml:space="preserve">(COEV).</w:t>
      </w:r>
    </w:p>
    <w:p>
      <w:pPr>
        <w:pStyle w:val="BodyText"/>
      </w:pPr>
      <w:r>
        <w:t xml:space="preserve">Special attention was paid to the handling of patient data. Given the strict implementation of the General Data Protection Regulation (GDPR) in Spain, the clinic's digital systems are secure. However, the review notes that the informed consent process, while thorough, should be further standardized to explicitly detail the risks associated with specific orthodontic interventions, ensuring full transparency with the patient. This is vital for maintaining trust in the competitive dental market of</w:t>
      </w:r>
      <w:r>
        <w:t xml:space="preserve"> </w:t>
      </w:r>
      <w:r>
        <w:rPr>
          <w:bCs/>
          <w:b/>
        </w:rPr>
        <w:t xml:space="preserve">Spain Valencia</w:t>
      </w:r>
      <w:r>
        <w:t xml:space="preserve">.</w:t>
      </w:r>
    </w:p>
    <w:bookmarkEnd w:id="26"/>
    <w:bookmarkStart w:id="27" w:name="infection-control-and-clinic-environment"/>
    <w:p>
      <w:pPr>
        <w:pStyle w:val="Heading2"/>
      </w:pPr>
      <w:r>
        <w:t xml:space="preserve">5. Infection Control and Clinic Environment</w:t>
      </w:r>
    </w:p>
    <w:p>
      <w:pPr>
        <w:pStyle w:val="FirstParagraph"/>
      </w:pPr>
      <w:r>
        <w:t xml:space="preserve">The physical environment of the practice in Valencia was inspected for hygiene and safety. The</w:t>
      </w:r>
      <w:r>
        <w:t xml:space="preserve"> </w:t>
      </w:r>
      <w:r>
        <w:rPr>
          <w:bCs/>
          <w:b/>
        </w:rPr>
        <w:t xml:space="preserve">Orthodontist</w:t>
      </w:r>
      <w:r>
        <w:t xml:space="preserve"> </w:t>
      </w:r>
      <w:r>
        <w:t xml:space="preserve">maintains a sterile environment that meets the standards required by the Valencian Ministry of Health. Sterilization logs for autoclaves are up to date, and barrier protection techniques are consistently applied during patient interactions. The clinic is well-equipped to handle medical emergencies, with staff trained in basic life support, a mandatory requirement for dental practices in Spain.</w:t>
      </w:r>
    </w:p>
    <w:bookmarkEnd w:id="27"/>
    <w:bookmarkStart w:id="28" w:name="patient-communication-and-satisfaction"/>
    <w:p>
      <w:pPr>
        <w:pStyle w:val="Heading2"/>
      </w:pPr>
      <w:r>
        <w:t xml:space="preserve">6. Patient Communication and Satisfaction</w:t>
      </w:r>
    </w:p>
    <w:p>
      <w:pPr>
        <w:pStyle w:val="FirstParagraph"/>
      </w:pPr>
      <w:r>
        <w:t xml:space="preserve">Effective communication is paramount for an</w:t>
      </w:r>
      <w:r>
        <w:t xml:space="preserve"> </w:t>
      </w:r>
      <w:r>
        <w:rPr>
          <w:bCs/>
          <w:b/>
        </w:rPr>
        <w:t xml:space="preserve">Orthodontist</w:t>
      </w:r>
      <w:r>
        <w:t xml:space="preserve">, particularly in a multicultural hub like Valencia. The review indicates that the practitioner communicates treatment goals, timelines, and costs clearly. The ability to explain complex orthodontic concepts in layman's terms contributes significantly to patient compliance. Feedback from patients suggests a high level of satisfaction with the interpersonal skills of the</w:t>
      </w:r>
      <w:r>
        <w:t xml:space="preserve"> </w:t>
      </w:r>
      <w:r>
        <w:rPr>
          <w:bCs/>
          <w:b/>
        </w:rPr>
        <w:t xml:space="preserve">Orthodontist</w:t>
      </w:r>
      <w:r>
        <w:t xml:space="preserve"> </w:t>
      </w:r>
      <w:r>
        <w:t xml:space="preserve">and the overall experience at the clinic.</w:t>
      </w:r>
    </w:p>
    <w:bookmarkEnd w:id="28"/>
    <w:bookmarkStart w:id="29" w:name="recommendations"/>
    <w:p>
      <w:pPr>
        <w:pStyle w:val="Heading2"/>
      </w:pPr>
      <w:r>
        <w:t xml:space="preserve">7. Recommendations</w:t>
      </w:r>
    </w:p>
    <w:p>
      <w:pPr>
        <w:pStyle w:val="FirstParagraph"/>
      </w:pPr>
      <w:r>
        <w:t xml:space="preserve">Based on the findings of this</w:t>
      </w:r>
      <w:r>
        <w:t xml:space="preserve"> </w:t>
      </w:r>
      <w:r>
        <w:rPr>
          <w:bCs/>
          <w:b/>
        </w:rPr>
        <w:t xml:space="preserve">Peer Review Report</w:t>
      </w:r>
      <w:r>
        <w:t xml:space="preserve">, the following recommendations are made to further enhance the practice:</w:t>
      </w:r>
    </w:p>
    <w:p>
      <w:pPr>
        <w:numPr>
          <w:ilvl w:val="0"/>
          <w:numId w:val="1001"/>
        </w:numPr>
        <w:pStyle w:val="Compact"/>
      </w:pPr>
      <w:r>
        <w:rPr>
          <w:bCs/>
          <w:b/>
        </w:rPr>
        <w:t xml:space="preserve">Digital Integration:</w:t>
      </w:r>
      <w:r>
        <w:t xml:space="preserve"> </w:t>
      </w:r>
      <w:r>
        <w:t xml:space="preserve">Accelerate the adoption of fully digital workflows, including 3D printing of appliances and virtual treatment planning, to remain competitive in the Valencia market.</w:t>
      </w:r>
    </w:p>
    <w:p>
      <w:pPr>
        <w:numPr>
          <w:ilvl w:val="0"/>
          <w:numId w:val="1001"/>
        </w:numPr>
        <w:pStyle w:val="Compact"/>
      </w:pPr>
      <w:r>
        <w:rPr>
          <w:bCs/>
          <w:b/>
        </w:rPr>
        <w:t xml:space="preserve">Documentation:</w:t>
      </w:r>
      <w:r>
        <w:t xml:space="preserve"> </w:t>
      </w:r>
      <w:r>
        <w:t xml:space="preserve">Enhance the documentation of informed consent to include specific digital signatures and video explanations of treatment risks, aligning with best practices in Spanish dental law.</w:t>
      </w:r>
    </w:p>
    <w:p>
      <w:pPr>
        <w:numPr>
          <w:ilvl w:val="0"/>
          <w:numId w:val="1001"/>
        </w:numPr>
        <w:pStyle w:val="Compact"/>
      </w:pPr>
      <w:r>
        <w:rPr>
          <w:bCs/>
          <w:b/>
        </w:rPr>
        <w:t xml:space="preserve">Continuing Education:</w:t>
      </w:r>
      <w:r>
        <w:t xml:space="preserve"> </w:t>
      </w:r>
      <w:r>
        <w:t xml:space="preserve">Encourage participation in advanced workshops on airway-focused orthodontics, a growing field of interest in European orthodontics.</w:t>
      </w:r>
    </w:p>
    <w:bookmarkEnd w:id="29"/>
    <w:bookmarkStart w:id="30" w:name="conclusion"/>
    <w:p>
      <w:pPr>
        <w:pStyle w:val="Heading2"/>
      </w:pPr>
      <w:r>
        <w:t xml:space="preserve">8.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Orthodontist</w:t>
      </w:r>
      <w:r>
        <w:t xml:space="preserve"> </w:t>
      </w:r>
      <w:r>
        <w:t xml:space="preserve">under review provides a high standard of care that is consistent with the expectations of a modern dental practice in</w:t>
      </w:r>
      <w:r>
        <w:t xml:space="preserve"> </w:t>
      </w:r>
      <w:r>
        <w:rPr>
          <w:bCs/>
          <w:b/>
        </w:rPr>
        <w:t xml:space="preserve">Spain Valencia</w:t>
      </w:r>
      <w:r>
        <w:t xml:space="preserve">. The practitioner demonstrates clinical excellence, ethical integrity, and a commitment to patient safety. By implementing the recommended improvements, the practice is well-positioned to continue serving the community with distinction and to uphold the reputation of the orthodontic profession in the region.</w:t>
      </w:r>
    </w:p>
    <w:p>
      <w:pPr>
        <w:pStyle w:val="BodyText"/>
      </w:pPr>
      <w:r>
        <w:rPr>
          <w:bCs/>
          <w:b/>
        </w:rPr>
        <w:t xml:space="preserve">Report Prepared By:</w:t>
      </w:r>
    </w:p>
    <w:p>
      <w:pPr>
        <w:pStyle w:val="BodyText"/>
      </w:pPr>
      <w:r>
        <w:t xml:space="preserve">Dr. Elena Martinez, DMD, MSc</w:t>
      </w:r>
      <w:r>
        <w:br/>
      </w:r>
      <w:r>
        <w:t xml:space="preserve">Senior Orthodontic Consultant</w:t>
      </w:r>
      <w:r>
        <w:br/>
      </w:r>
      <w:r>
        <w:t xml:space="preserve">Member, European Board of Orthodontics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Standards in Valencia, Spain</dc:title>
  <dc:creator/>
  <dc:language>en</dc:language>
  <cp:keywords/>
  <dcterms:created xsi:type="dcterms:W3CDTF">2026-10-10T01:23:58Z</dcterms:created>
  <dcterms:modified xsi:type="dcterms:W3CDTF">2026-10-10T01:23:58Z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