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Quality Assurance of Orthodontic Services</w:t>
      </w:r>
    </w:p>
    <w:p>
      <w:pPr>
        <w:pStyle w:val="BodyText"/>
      </w:pPr>
      <w:r>
        <w:rPr>
          <w:bCs/>
          <w:b/>
        </w:rPr>
        <w:t xml:space="preserve">Location:</w:t>
      </w:r>
      <w:r>
        <w:t xml:space="preserve"> </w:t>
      </w:r>
      <w:r>
        <w:t xml:space="preserve">Sri Lanka Colombo</w:t>
      </w:r>
    </w:p>
    <w:bookmarkEnd w:id="20"/>
    <w:p>
      <w:pPr>
        <w:pStyle w:val="BodyText"/>
      </w:pPr>
      <w:r>
        <w:rPr>
          <w:bCs/>
          <w:b/>
        </w:rPr>
        <w:t xml:space="preserve">Report ID:</w:t>
      </w:r>
      <w:r>
        <w:t xml:space="preserve"> </w:t>
      </w:r>
      <w:r>
        <w:t xml:space="preserve">SL-CMB-ORTHO-2023-089</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Independent Dental Quality Assurance Panel</w:t>
      </w:r>
    </w:p>
    <w:p>
      <w:pPr>
        <w:pStyle w:val="BodyText"/>
      </w:pPr>
      <w:r>
        <w:rPr>
          <w:bCs/>
          <w:b/>
        </w:rPr>
        <w:t xml:space="preserve">Scope:</w:t>
      </w:r>
      <w:r>
        <w:t xml:space="preserve"> </w:t>
      </w:r>
      <w:r>
        <w:t xml:space="preserve">Evaluation of clinical protocols, patient safety, and ethical standards within the Colombo metropolitan area.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current standards of care provided by the</w:t>
      </w:r>
      <w:r>
        <w:t xml:space="preserve"> </w:t>
      </w:r>
      <w:r>
        <w:rPr>
          <w:bCs/>
          <w:b/>
        </w:rPr>
        <w:t xml:space="preserve">Orthodontist</w:t>
      </w:r>
      <w:r>
        <w:t xml:space="preserve"> </w:t>
      </w:r>
      <w:r>
        <w:t xml:space="preserve">profession within the bustling medical landscape of</w:t>
      </w:r>
      <w:r>
        <w:t xml:space="preserve"> </w:t>
      </w:r>
      <w:r>
        <w:rPr>
          <w:bCs/>
          <w:b/>
        </w:rPr>
        <w:t xml:space="preserve">Sri Lanka Colombo</w:t>
      </w:r>
      <w:r>
        <w:t xml:space="preserve">. As the capital city experiences a surge in demand for aesthetic and functional dental corrections, the role of the orthodontist has become increasingly critical. This document outlines the findings of a comprehensive audit conducted across multiple private clinics and public institutions in Colombo. The primary objective was to ensure that the specialized care provided aligns with international best practices while addressing the unique demographic and environmental factors present in Sri Lanka.</w:t>
      </w:r>
    </w:p>
    <w:bookmarkEnd w:id="21"/>
    <w:bookmarkStart w:id="22" w:name="introduction-and-context"/>
    <w:p>
      <w:pPr>
        <w:pStyle w:val="Heading2"/>
      </w:pPr>
      <w:r>
        <w:t xml:space="preserve">2. Introduction and Context</w:t>
      </w:r>
    </w:p>
    <w:p>
      <w:pPr>
        <w:pStyle w:val="FirstParagraph"/>
      </w:pPr>
      <w:r>
        <w:t xml:space="preserve">The practice of orthodontics in</w:t>
      </w:r>
      <w:r>
        <w:t xml:space="preserve"> </w:t>
      </w:r>
      <w:r>
        <w:rPr>
          <w:bCs/>
          <w:b/>
        </w:rPr>
        <w:t xml:space="preserve">Sri Lanka Colombo</w:t>
      </w:r>
      <w:r>
        <w:t xml:space="preserve"> </w:t>
      </w:r>
      <w:r>
        <w:t xml:space="preserve">has evolved significantly over the past decade. With a growing awareness of dental aesthetics among the urban population, the number of patients seeking treatment for malocclusion, crowding, and jaw alignment has risen sharply. However, this growth necessitates rigorous oversight. A</w:t>
      </w:r>
      <w:r>
        <w:t xml:space="preserve"> </w:t>
      </w:r>
      <w:r>
        <w:rPr>
          <w:bCs/>
          <w:b/>
        </w:rPr>
        <w:t xml:space="preserve">Peer Review Report</w:t>
      </w:r>
      <w:r>
        <w:t xml:space="preserve"> </w:t>
      </w:r>
      <w:r>
        <w:t xml:space="preserve">serves as a vital mechanism for maintaining professional integrity. It ensures that every</w:t>
      </w:r>
      <w:r>
        <w:t xml:space="preserve"> </w:t>
      </w:r>
      <w:r>
        <w:rPr>
          <w:bCs/>
          <w:b/>
        </w:rPr>
        <w:t xml:space="preserve">Orthodontist</w:t>
      </w:r>
      <w:r>
        <w:t xml:space="preserve"> </w:t>
      </w:r>
      <w:r>
        <w:t xml:space="preserve">operating in Colombo adheres to the guidelines set forth by the Sri Lanka Dental Council and international bodies such as the World Federation of Orthodontists.</w:t>
      </w:r>
    </w:p>
    <w:p>
      <w:pPr>
        <w:pStyle w:val="BodyText"/>
      </w:pPr>
      <w:r>
        <w:t xml:space="preserve">This review focuses on three core pillars: clinical competency, infection control protocols, and patient communication. Given the tropical climate of Colombo, specific attention was paid to the storage and sterilization of orthodontic appliances, which can be susceptible to environmental degradation if not managed correctly.</w:t>
      </w:r>
    </w:p>
    <w:bookmarkEnd w:id="22"/>
    <w:bookmarkStart w:id="23" w:name="X9ca21b41d500b4729103c4d51a6ccaf42ba72ba"/>
    <w:p>
      <w:pPr>
        <w:pStyle w:val="Heading2"/>
      </w:pPr>
      <w:r>
        <w:t xml:space="preserve">3. Clinical Competency and Treatment Planning</w:t>
      </w:r>
    </w:p>
    <w:p>
      <w:pPr>
        <w:pStyle w:val="FirstParagraph"/>
      </w:pPr>
      <w:r>
        <w:t xml:space="preserve">The audit assessed the diagnostic accuracy and treatment planning strategies employed by the</w:t>
      </w:r>
      <w:r>
        <w:t xml:space="preserve"> </w:t>
      </w:r>
      <w:r>
        <w:rPr>
          <w:bCs/>
          <w:b/>
        </w:rPr>
        <w:t xml:space="preserve">Orthodontist</w:t>
      </w:r>
      <w:r>
        <w:t xml:space="preserve"> </w:t>
      </w:r>
      <w:r>
        <w:t xml:space="preserve">practitioners in</w:t>
      </w:r>
      <w:r>
        <w:t xml:space="preserve"> </w:t>
      </w:r>
      <w:r>
        <w:rPr>
          <w:bCs/>
          <w:b/>
        </w:rPr>
        <w:t xml:space="preserve">Sri Lanka Colombo</w:t>
      </w:r>
      <w:r>
        <w:t xml:space="preserve">. The findings indicate a high level of proficiency in utilizing modern diagnostic tools, including digital radiography and 3D cephalometric analysis.</w:t>
      </w:r>
    </w:p>
    <w:p>
      <w:pPr>
        <w:pStyle w:val="BodyText"/>
      </w:pPr>
      <w:r>
        <w:t xml:space="preserve">Key observations include:</w:t>
      </w:r>
    </w:p>
    <w:p>
      <w:pPr>
        <w:numPr>
          <w:ilvl w:val="0"/>
          <w:numId w:val="1001"/>
        </w:numPr>
        <w:pStyle w:val="Compact"/>
      </w:pPr>
      <w:r>
        <w:rPr>
          <w:bCs/>
          <w:b/>
        </w:rPr>
        <w:t xml:space="preserve">Evidence-Based Practice:</w:t>
      </w:r>
      <w:r>
        <w:t xml:space="preserve"> </w:t>
      </w:r>
      <w:r>
        <w:t xml:space="preserve">Most reviewed practitioners demonstrated a strong reliance on evidence-based protocols when selecting between fixed appliances (braces) and clear aligner therapies.</w:t>
      </w:r>
    </w:p>
    <w:p>
      <w:pPr>
        <w:numPr>
          <w:ilvl w:val="0"/>
          <w:numId w:val="1001"/>
        </w:numPr>
        <w:pStyle w:val="Compact"/>
      </w:pPr>
      <w:r>
        <w:rPr>
          <w:bCs/>
          <w:b/>
        </w:rPr>
        <w:t xml:space="preserve">Complex Case Management:</w:t>
      </w:r>
      <w:r>
        <w:t xml:space="preserve"> </w:t>
      </w:r>
      <w:r>
        <w:t xml:space="preserve">The ability to manage complex skeletal discrepancies was evaluated. It was noted that while minor cases are handled excellently, there is a need for better referral pathways for severe skeletal anomalies requiring orthognathic surgery, a service currently limited in the Colombo region.</w:t>
      </w:r>
    </w:p>
    <w:p>
      <w:pPr>
        <w:numPr>
          <w:ilvl w:val="0"/>
          <w:numId w:val="1001"/>
        </w:numPr>
        <w:pStyle w:val="Compact"/>
      </w:pPr>
      <w:r>
        <w:rPr>
          <w:bCs/>
          <w:b/>
        </w:rPr>
        <w:t xml:space="preserve">Continuing Education:</w:t>
      </w:r>
      <w:r>
        <w:t xml:space="preserve"> </w:t>
      </w:r>
      <w:r>
        <w:t xml:space="preserve">The</w:t>
      </w:r>
      <w:r>
        <w:t xml:space="preserve"> </w:t>
      </w:r>
      <w:r>
        <w:rPr>
          <w:bCs/>
          <w:b/>
        </w:rPr>
        <w:t xml:space="preserve">Peer Review Report</w:t>
      </w:r>
      <w:r>
        <w:t xml:space="preserve"> </w:t>
      </w:r>
      <w:r>
        <w:t xml:space="preserve">highlights that many orthodontists in Colombo actively participate in international workshops, ensuring their skills remain current with global advancements.</w:t>
      </w:r>
    </w:p>
    <w:bookmarkEnd w:id="23"/>
    <w:bookmarkStart w:id="24" w:name="infection-control-and-facility-standards"/>
    <w:p>
      <w:pPr>
        <w:pStyle w:val="Heading2"/>
      </w:pPr>
      <w:r>
        <w:t xml:space="preserve">4. Infection Control and Facility Standards</w:t>
      </w:r>
    </w:p>
    <w:p>
      <w:pPr>
        <w:pStyle w:val="FirstParagraph"/>
      </w:pPr>
      <w:r>
        <w:t xml:space="preserve">Infection control is paramount in any dental setting, but it is particularly scrutinized in this</w:t>
      </w:r>
      <w:r>
        <w:t xml:space="preserve"> </w:t>
      </w:r>
      <w:r>
        <w:rPr>
          <w:bCs/>
          <w:b/>
        </w:rPr>
        <w:t xml:space="preserve">Peer Review Report</w:t>
      </w:r>
      <w:r>
        <w:t xml:space="preserve"> </w:t>
      </w:r>
      <w:r>
        <w:t xml:space="preserve">due to the high density of patients in</w:t>
      </w:r>
      <w:r>
        <w:t xml:space="preserve"> </w:t>
      </w:r>
      <w:r>
        <w:rPr>
          <w:bCs/>
          <w:b/>
        </w:rPr>
        <w:t xml:space="preserve">Sri Lanka Colombo</w:t>
      </w:r>
      <w:r>
        <w:t xml:space="preserve">. The review team inspected sterilization units, hand hygiene practices, and the handling of orthodontic wires and brackets.</w:t>
      </w:r>
    </w:p>
    <w:p>
      <w:pPr>
        <w:pStyle w:val="BodyText"/>
      </w:pPr>
      <w:r>
        <w:t xml:space="preserve">The standards observed were generally compliant with the Ministry of Health regulations. However, the report recommends stricter adherence to autoclave monitoring logs. Furthermore, the management of impression materials in the humid Colombo climate requires specific protocols to prevent bacterial growth before the models are cast. The</w:t>
      </w:r>
      <w:r>
        <w:t xml:space="preserve"> </w:t>
      </w:r>
      <w:r>
        <w:rPr>
          <w:bCs/>
          <w:b/>
        </w:rPr>
        <w:t xml:space="preserve">Orthodontist</w:t>
      </w:r>
      <w:r>
        <w:t xml:space="preserve"> </w:t>
      </w:r>
      <w:r>
        <w:t xml:space="preserve">must ensure that all reusable instruments undergo rigorous sterilization cycles to prevent cross-contamination.</w:t>
      </w:r>
    </w:p>
    <w:bookmarkEnd w:id="24"/>
    <w:bookmarkStart w:id="25" w:name="X9c54e9709899bb048f2cc68c87cabb7b8eb24a8"/>
    <w:p>
      <w:pPr>
        <w:pStyle w:val="Heading2"/>
      </w:pPr>
      <w:r>
        <w:t xml:space="preserve">5. Patient Communication and Ethical Considerations</w:t>
      </w:r>
    </w:p>
    <w:p>
      <w:pPr>
        <w:pStyle w:val="FirstParagraph"/>
      </w:pPr>
      <w:r>
        <w:t xml:space="preserve">Effective communication is a cornerstone of successful orthodontic treatment. This</w:t>
      </w:r>
      <w:r>
        <w:t xml:space="preserve"> </w:t>
      </w:r>
      <w:r>
        <w:rPr>
          <w:bCs/>
          <w:b/>
        </w:rPr>
        <w:t xml:space="preserve">Peer Review Report</w:t>
      </w:r>
      <w:r>
        <w:t xml:space="preserve"> </w:t>
      </w:r>
      <w:r>
        <w:t xml:space="preserve">emphasizes the importance of informed consent, particularly regarding the duration of treatment and potential risks. In</w:t>
      </w:r>
      <w:r>
        <w:t xml:space="preserve"> </w:t>
      </w:r>
      <w:r>
        <w:rPr>
          <w:bCs/>
          <w:b/>
        </w:rPr>
        <w:t xml:space="preserve">Sri Lanka Colombo</w:t>
      </w:r>
      <w:r>
        <w:t xml:space="preserve">, where patient expectations for rapid aesthetic results are high, the</w:t>
      </w:r>
      <w:r>
        <w:t xml:space="preserve"> </w:t>
      </w:r>
      <w:r>
        <w:rPr>
          <w:bCs/>
          <w:b/>
        </w:rPr>
        <w:t xml:space="preserve">Orthodontist</w:t>
      </w:r>
      <w:r>
        <w:t xml:space="preserve"> </w:t>
      </w:r>
      <w:r>
        <w:t xml:space="preserve">must manage these expectations realistically.</w:t>
      </w:r>
    </w:p>
    <w:p>
      <w:pPr>
        <w:pStyle w:val="BodyText"/>
      </w:pPr>
      <w:r>
        <w:t xml:space="preserve">The review found that while clinical skills are high, there is room for improvement in documenting patient consent forms in a manner that is easily understandable to laypersons. Additionally, ethical billing practices were reviewed to ensure transparency, a critical factor in maintaining public trust in the private dental sector of Colombo.</w:t>
      </w:r>
    </w:p>
    <w:bookmarkEnd w:id="25"/>
    <w:bookmarkStart w:id="26" w:name="recommendations-for-improvement"/>
    <w:p>
      <w:pPr>
        <w:pStyle w:val="Heading2"/>
      </w:pPr>
      <w:r>
        <w:t xml:space="preserve">6. Recommendations for Improvement</w:t>
      </w:r>
    </w:p>
    <w:p>
      <w:pPr>
        <w:pStyle w:val="FirstParagraph"/>
      </w:pPr>
      <w:r>
        <w:t xml:space="preserve">Based on the findings of this</w:t>
      </w:r>
      <w:r>
        <w:t xml:space="preserve"> </w:t>
      </w:r>
      <w:r>
        <w:rPr>
          <w:bCs/>
          <w:b/>
        </w:rPr>
        <w:t xml:space="preserve">Peer Review Report</w:t>
      </w:r>
      <w:r>
        <w:t xml:space="preserve">, the following recommendations are made for the orthodontic community in</w:t>
      </w:r>
      <w:r>
        <w:t xml:space="preserve"> </w:t>
      </w:r>
      <w:r>
        <w:rPr>
          <w:bCs/>
          <w:b/>
        </w:rPr>
        <w:t xml:space="preserve">Sri Lanka Colombo</w:t>
      </w:r>
      <w:r>
        <w:t xml:space="preserve">:</w:t>
      </w:r>
    </w:p>
    <w:p>
      <w:pPr>
        <w:numPr>
          <w:ilvl w:val="0"/>
          <w:numId w:val="1002"/>
        </w:numPr>
        <w:pStyle w:val="Compact"/>
      </w:pPr>
      <w:r>
        <w:rPr>
          <w:bCs/>
          <w:b/>
        </w:rPr>
        <w:t xml:space="preserve">Standardized Protocols:</w:t>
      </w:r>
      <w:r>
        <w:t xml:space="preserve"> </w:t>
      </w:r>
      <w:r>
        <w:t xml:space="preserve">Develop a unified guideline for emergency orthodontic care, such as the management of avulsed teeth or broken brackets, which are common in the active lifestyle of Colombo residents.</w:t>
      </w:r>
    </w:p>
    <w:p>
      <w:pPr>
        <w:numPr>
          <w:ilvl w:val="0"/>
          <w:numId w:val="1002"/>
        </w:numPr>
        <w:pStyle w:val="Compact"/>
      </w:pPr>
      <w:r>
        <w:rPr>
          <w:bCs/>
          <w:b/>
        </w:rPr>
        <w:t xml:space="preserve">Technology Integration:</w:t>
      </w:r>
      <w:r>
        <w:t xml:space="preserve"> </w:t>
      </w:r>
      <w:r>
        <w:t xml:space="preserve">Encourage wider adoption of intraoral scanning to reduce the need for physical impressions, thereby improving patient comfort and accuracy.</w:t>
      </w:r>
    </w:p>
    <w:p>
      <w:pPr>
        <w:numPr>
          <w:ilvl w:val="0"/>
          <w:numId w:val="1002"/>
        </w:numPr>
        <w:pStyle w:val="Compact"/>
      </w:pPr>
      <w:r>
        <w:rPr>
          <w:bCs/>
          <w:b/>
        </w:rPr>
        <w:t xml:space="preserve">Public Awareness:</w:t>
      </w:r>
      <w:r>
        <w:t xml:space="preserve"> </w:t>
      </w:r>
      <w:r>
        <w:t xml:space="preserve">Orthodontists should collaborate to educate the public on the importance of early intervention, reducing the severity of cases requiring complex treatment later in life.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standard of care provided by the</w:t>
      </w:r>
      <w:r>
        <w:t xml:space="preserve"> </w:t>
      </w:r>
      <w:r>
        <w:rPr>
          <w:bCs/>
          <w:b/>
        </w:rPr>
        <w:t xml:space="preserve">Orthodontist</w:t>
      </w:r>
      <w:r>
        <w:t xml:space="preserve"> </w:t>
      </w:r>
      <w:r>
        <w:t xml:space="preserve">profession in</w:t>
      </w:r>
      <w:r>
        <w:t xml:space="preserve"> </w:t>
      </w:r>
      <w:r>
        <w:rPr>
          <w:bCs/>
          <w:b/>
        </w:rPr>
        <w:t xml:space="preserve">Sri Lanka Colombo</w:t>
      </w:r>
      <w:r>
        <w:t xml:space="preserve"> </w:t>
      </w:r>
      <w:r>
        <w:t xml:space="preserve">is robust and generally meets international benchmarks. The dedication of practitioners in this region contributes significantly to the oral health and well-being of the population. However, continuous improvement is essential. By addressing the recommendations outlined in this document, the orthodontic community in Colombo can further elevate the quality of care, ensuring safety, efficacy, and patient satisfaction for all individuals seeking orthodontic treatment.</w:t>
      </w:r>
    </w:p>
    <w:p>
      <w:pPr>
        <w:pStyle w:val="BodyText"/>
      </w:pPr>
      <w:r>
        <w:rPr>
          <w:bCs/>
          <w:b/>
        </w:rPr>
        <w:t xml:space="preserve">Prepared By:</w:t>
      </w:r>
    </w:p>
    <w:p>
      <w:pPr>
        <w:pStyle w:val="BodyText"/>
      </w:pPr>
      <w:r>
        <w:t xml:space="preserve">Dr. A. Perera, MDS (Orthodontics)</w:t>
      </w:r>
    </w:p>
    <w:p>
      <w:pPr>
        <w:pStyle w:val="BodyText"/>
      </w:pPr>
      <w:r>
        <w:t xml:space="preserve">Lead Reviewer</w:t>
      </w:r>
    </w:p>
    <w:p>
      <w:pPr>
        <w:pStyle w:val="BodyText"/>
      </w:pPr>
      <w:r>
        <w:rPr>
          <w:bCs/>
          <w:b/>
        </w:rPr>
        <w:t xml:space="preserve">Approved By:</w:t>
      </w:r>
    </w:p>
    <w:p>
      <w:pPr>
        <w:pStyle w:val="BodyText"/>
      </w:pPr>
      <w:r>
        <w:t xml:space="preserve">Colombo Dental Quality Board</w:t>
      </w:r>
    </w:p>
    <w:p>
      <w:pPr>
        <w:pStyle w:val="BodyText"/>
      </w:pPr>
      <w:r>
        <w:t xml:space="preserve">Date: October 20, 2023</w:t>
      </w:r>
    </w:p>
    <w:p>
      <w:pPr>
        <w:pStyle w:val="BodyText"/>
      </w:pPr>
      <w:r>
        <w:t xml:space="preserve">© 2023 Independent Dental Quality Assurance Panel. All rights reserved. This document is confidential and intended for professional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Sri Lanka Colombo</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