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Orthodontic Practice Standards and Clinical Excellence</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Zurich Medical Association and Orthodontic Board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clinical standards, ethical practices, and technological integration of an</w:t>
      </w:r>
      <w:r>
        <w:t xml:space="preserve"> </w:t>
      </w:r>
      <w:r>
        <w:rPr>
          <w:bCs/>
          <w:b/>
        </w:rPr>
        <w:t xml:space="preserve">Orthodontist</w:t>
      </w:r>
      <w:r>
        <w:t xml:space="preserve"> </w:t>
      </w:r>
      <w:r>
        <w:t xml:space="preserve">operating within the highly regulated healthcare environment of</w:t>
      </w:r>
      <w:r>
        <w:t xml:space="preserve"> </w:t>
      </w:r>
      <w:r>
        <w:rPr>
          <w:bCs/>
          <w:b/>
        </w:rPr>
        <w:t xml:space="preserve">Switzerland Zurich</w:t>
      </w:r>
      <w:r>
        <w:t xml:space="preserve">. The review aims to ensure compliance with the Swiss Federal Act on Therapeutic Products and the specific guidelines set by the Swiss Society of Orthodontics (SSO). The assessment focuses on diagnostic accuracy, treatment planning, patient communication, and adherence to local regulatory frameworks.</w:t>
      </w:r>
    </w:p>
    <w:bookmarkEnd w:id="21"/>
    <w:bookmarkStart w:id="22" w:name="introduction-and-scope"/>
    <w:p>
      <w:pPr>
        <w:pStyle w:val="Heading2"/>
      </w:pPr>
      <w:r>
        <w:t xml:space="preserve">2. Introduction and Scope</w:t>
      </w:r>
    </w:p>
    <w:p>
      <w:pPr>
        <w:pStyle w:val="FirstParagraph"/>
      </w:pPr>
      <w:r>
        <w:t xml:space="preserve">The role of an</w:t>
      </w:r>
      <w:r>
        <w:t xml:space="preserve"> </w:t>
      </w:r>
      <w:r>
        <w:rPr>
          <w:bCs/>
          <w:b/>
        </w:rPr>
        <w:t xml:space="preserve">Orthodontist</w:t>
      </w:r>
      <w:r>
        <w:t xml:space="preserve"> </w:t>
      </w:r>
      <w:r>
        <w:t xml:space="preserve">in</w:t>
      </w:r>
      <w:r>
        <w:t xml:space="preserve"> </w:t>
      </w:r>
      <w:r>
        <w:rPr>
          <w:bCs/>
          <w:b/>
        </w:rPr>
        <w:t xml:space="preserve">Switzerland Zurich</w:t>
      </w:r>
      <w:r>
        <w:t xml:space="preserve"> </w:t>
      </w:r>
      <w:r>
        <w:t xml:space="preserve">is critical due to the high demand for aesthetic and functional dental care. This</w:t>
      </w:r>
      <w:r>
        <w:t xml:space="preserve"> </w:t>
      </w:r>
      <w:r>
        <w:rPr>
          <w:bCs/>
          <w:b/>
        </w:rPr>
        <w:t xml:space="preserve">Peer Review Report</w:t>
      </w:r>
      <w:r>
        <w:t xml:space="preserve"> </w:t>
      </w:r>
      <w:r>
        <w:t xml:space="preserve">examines the practitioner's ability to deliver evidence-based care while maintaining the rigorous standards expected in Zurich's competitive medical landscape. The scope includes a review of 50 anonymized patient cases, clinical documentation, and facility inspections.</w:t>
      </w:r>
    </w:p>
    <w:p>
      <w:pPr>
        <w:pStyle w:val="BodyText"/>
      </w:pPr>
      <w:r>
        <w:t xml:space="preserve">The review process aligns with the Swiss Medical Association's guidelines for peer review, ensuring that the</w:t>
      </w:r>
      <w:r>
        <w:t xml:space="preserve"> </w:t>
      </w:r>
      <w:r>
        <w:rPr>
          <w:bCs/>
          <w:b/>
        </w:rPr>
        <w:t xml:space="preserve">Orthodontist</w:t>
      </w:r>
      <w:r>
        <w:t xml:space="preserve"> </w:t>
      </w:r>
      <w:r>
        <w:t xml:space="preserve">meets the dual requirements of clinical excellence and patient safety. Special attention is given to the integration of digital technologies, which is a hallmark of modern orthodontic practices in Zurich.</w:t>
      </w:r>
    </w:p>
    <w:bookmarkEnd w:id="22"/>
    <w:bookmarkStart w:id="23" w:name="X45c1b4156b66fede970d38e87ba1f3035493e48"/>
    <w:p>
      <w:pPr>
        <w:pStyle w:val="Heading2"/>
      </w:pPr>
      <w:r>
        <w:t xml:space="preserve">3. Clinical Competence and Diagnostic Accuracy</w:t>
      </w:r>
    </w:p>
    <w:p>
      <w:pPr>
        <w:pStyle w:val="FirstParagraph"/>
      </w:pPr>
      <w:r>
        <w:t xml:space="preserve">The</w:t>
      </w:r>
      <w:r>
        <w:t xml:space="preserve"> </w:t>
      </w:r>
      <w:r>
        <w:rPr>
          <w:bCs/>
          <w:b/>
        </w:rPr>
        <w:t xml:space="preserve">Orthodontist</w:t>
      </w:r>
      <w:r>
        <w:t xml:space="preserve"> </w:t>
      </w:r>
      <w:r>
        <w:t xml:space="preserve">demonstrated a high level of clinical competence in diagnosing malocclusions and planning corrective treatments. The use of advanced imaging techniques, such as cone-beam computed tomography (CBCT), was consistent with best practices in</w:t>
      </w:r>
      <w:r>
        <w:t xml:space="preserve"> </w:t>
      </w:r>
      <w:r>
        <w:rPr>
          <w:bCs/>
          <w:b/>
        </w:rPr>
        <w:t xml:space="preserve">Switzerland Zurich</w:t>
      </w:r>
      <w:r>
        <w:t xml:space="preserve">. The diagnostic records were thorough, including panoramic radiographs, cephalometric analyses, and intraoral scans.</w:t>
      </w:r>
    </w:p>
    <w:p>
      <w:pPr>
        <w:pStyle w:val="BodyText"/>
      </w:pPr>
      <w:r>
        <w:t xml:space="preserve">Treatment plans were individualized, considering both aesthetic and functional outcomes. The</w:t>
      </w:r>
      <w:r>
        <w:t xml:space="preserve"> </w:t>
      </w:r>
      <w:r>
        <w:rPr>
          <w:bCs/>
          <w:b/>
        </w:rPr>
        <w:t xml:space="preserve">Orthodontist</w:t>
      </w:r>
      <w:r>
        <w:t xml:space="preserve"> </w:t>
      </w:r>
      <w:r>
        <w:t xml:space="preserve">showed proficiency in managing complex cases, including skeletal discrepancies and airway-related issues. The alignment of treatment goals with the patient's expectations was evident in the documented case notes.</w:t>
      </w:r>
    </w:p>
    <w:bookmarkEnd w:id="23"/>
    <w:bookmarkStart w:id="24" w:name="adherence-to-regulatory-standards"/>
    <w:p>
      <w:pPr>
        <w:pStyle w:val="Heading2"/>
      </w:pPr>
      <w:r>
        <w:t xml:space="preserve">4. Adherence to Regulatory Standards</w:t>
      </w:r>
    </w:p>
    <w:p>
      <w:pPr>
        <w:pStyle w:val="FirstParagraph"/>
      </w:pPr>
      <w:r>
        <w:t xml:space="preserve">Compliance with Swiss regulations is a cornerstone of this</w:t>
      </w:r>
      <w:r>
        <w:t xml:space="preserve"> </w:t>
      </w:r>
      <w:r>
        <w:rPr>
          <w:bCs/>
          <w:b/>
        </w:rPr>
        <w:t xml:space="preserve">Peer Review Report</w:t>
      </w:r>
      <w:r>
        <w:t xml:space="preserve">. The</w:t>
      </w:r>
      <w:r>
        <w:t xml:space="preserve"> </w:t>
      </w:r>
      <w:r>
        <w:rPr>
          <w:bCs/>
          <w:b/>
        </w:rPr>
        <w:t xml:space="preserve">Orthodontist</w:t>
      </w:r>
      <w:r>
        <w:t xml:space="preserve"> </w:t>
      </w:r>
      <w:r>
        <w:t xml:space="preserve">adhered to the Swiss Federal Act on Therapeutic Products, ensuring that all materials and devices used were approved for use in</w:t>
      </w:r>
      <w:r>
        <w:t xml:space="preserve"> </w:t>
      </w:r>
      <w:r>
        <w:rPr>
          <w:bCs/>
          <w:b/>
        </w:rPr>
        <w:t xml:space="preserve">Switzerland Zurich</w:t>
      </w:r>
      <w:r>
        <w:t xml:space="preserve">. Infection control protocols met the standards set by the Swiss Society for Hospital Hygiene and Infection Control (SSHI).</w:t>
      </w:r>
    </w:p>
    <w:p>
      <w:pPr>
        <w:pStyle w:val="BodyText"/>
      </w:pPr>
      <w:r>
        <w:t xml:space="preserve">Patient data protection was handled in accordance with the Swiss Federal Act on Data Protection (FADP). The practice maintained secure digital records, ensuring confidentiality and integrity. The</w:t>
      </w:r>
      <w:r>
        <w:t xml:space="preserve"> </w:t>
      </w:r>
      <w:r>
        <w:rPr>
          <w:bCs/>
          <w:b/>
        </w:rPr>
        <w:t xml:space="preserve">Orthodontist</w:t>
      </w:r>
      <w:r>
        <w:t xml:space="preserve"> </w:t>
      </w:r>
      <w:r>
        <w:t xml:space="preserve">also complied with the billing guidelines of the Swiss Association of Health Insurers (HIV), providing transparent cost estimates to patients.</w:t>
      </w:r>
    </w:p>
    <w:bookmarkEnd w:id="24"/>
    <w:bookmarkStart w:id="25" w:name="technological-integration-and-innovation"/>
    <w:p>
      <w:pPr>
        <w:pStyle w:val="Heading2"/>
      </w:pPr>
      <w:r>
        <w:t xml:space="preserve">5. Technological Integration and Innovation</w:t>
      </w:r>
    </w:p>
    <w:p>
      <w:pPr>
        <w:pStyle w:val="FirstParagraph"/>
      </w:pPr>
      <w:r>
        <w:t xml:space="preserve">The practice in</w:t>
      </w:r>
      <w:r>
        <w:t xml:space="preserve"> </w:t>
      </w:r>
      <w:r>
        <w:rPr>
          <w:bCs/>
          <w:b/>
        </w:rPr>
        <w:t xml:space="preserve">Switzerland Zurich</w:t>
      </w:r>
      <w:r>
        <w:t xml:space="preserve"> </w:t>
      </w:r>
      <w:r>
        <w:t xml:space="preserve">leveraged cutting-edge technology to enhance patient care. The use of digital smile design (DSD) and clear aligner systems was noted as a significant strength. The</w:t>
      </w:r>
      <w:r>
        <w:t xml:space="preserve"> </w:t>
      </w:r>
      <w:r>
        <w:rPr>
          <w:bCs/>
          <w:b/>
        </w:rPr>
        <w:t xml:space="preserve">Orthodontist</w:t>
      </w:r>
      <w:r>
        <w:t xml:space="preserve"> </w:t>
      </w:r>
      <w:r>
        <w:t xml:space="preserve">utilized intraoral scanners for precise impressions, reducing patient discomfort and improving accuracy.</w:t>
      </w:r>
    </w:p>
    <w:p>
      <w:pPr>
        <w:pStyle w:val="BodyText"/>
      </w:pPr>
      <w:r>
        <w:t xml:space="preserve">Teleorthodontics was implemented for follow-up appointments, aligning with the growing trend of digital healthcare in Zurich. This approach not only improved patient convenience but also optimized the</w:t>
      </w:r>
      <w:r>
        <w:t xml:space="preserve"> </w:t>
      </w:r>
      <w:r>
        <w:rPr>
          <w:bCs/>
          <w:b/>
        </w:rPr>
        <w:t xml:space="preserve">Orthodontist</w:t>
      </w:r>
      <w:r>
        <w:t xml:space="preserve">'s workflow. The integration of artificial intelligence (AI) in treatment planning was observed, demonstrating a commitment to staying at the forefront of orthodontic innovation.</w:t>
      </w:r>
    </w:p>
    <w:bookmarkEnd w:id="25"/>
    <w:bookmarkStart w:id="26" w:name="patient-communication-and-satisfaction"/>
    <w:p>
      <w:pPr>
        <w:pStyle w:val="Heading2"/>
      </w:pPr>
      <w:r>
        <w:t xml:space="preserve">6. Patient Communication and Satisfaction</w:t>
      </w:r>
    </w:p>
    <w:p>
      <w:pPr>
        <w:pStyle w:val="FirstParagraph"/>
      </w:pPr>
      <w:r>
        <w:t xml:space="preserve">Effective communication is vital for an</w:t>
      </w:r>
      <w:r>
        <w:t xml:space="preserve"> </w:t>
      </w:r>
      <w:r>
        <w:rPr>
          <w:bCs/>
          <w:b/>
        </w:rPr>
        <w:t xml:space="preserve">Orthodontist</w:t>
      </w:r>
      <w:r>
        <w:t xml:space="preserve"> </w:t>
      </w:r>
      <w:r>
        <w:t xml:space="preserve">in</w:t>
      </w:r>
      <w:r>
        <w:t xml:space="preserve"> </w:t>
      </w:r>
      <w:r>
        <w:rPr>
          <w:bCs/>
          <w:b/>
        </w:rPr>
        <w:t xml:space="preserve">Switzerland Zurich</w:t>
      </w:r>
      <w:r>
        <w:t xml:space="preserve">, where patients expect high levels of service. The review found that the practitioner excelled in explaining treatment options, risks, and benefits in clear, understandable language. Multilingual capabilities were noted as a significant advantage, catering to Zurich's diverse population.</w:t>
      </w:r>
    </w:p>
    <w:p>
      <w:pPr>
        <w:pStyle w:val="BodyText"/>
      </w:pPr>
      <w:r>
        <w:t xml:space="preserve">Patient satisfaction surveys indicated high levels of trust and confidence in the</w:t>
      </w:r>
      <w:r>
        <w:t xml:space="preserve"> </w:t>
      </w:r>
      <w:r>
        <w:rPr>
          <w:bCs/>
          <w:b/>
        </w:rPr>
        <w:t xml:space="preserve">Orthodontist</w:t>
      </w:r>
      <w:r>
        <w:t xml:space="preserve">. Feedback highlighted the practitioner's empathy, professionalism, and attention to detail. The practice's approach to informed consent was thorough, ensuring that patients were fully aware of their treatment journey.</w:t>
      </w:r>
    </w:p>
    <w:bookmarkEnd w:id="26"/>
    <w:bookmarkStart w:id="27" w:name="areas-for-improvement"/>
    <w:p>
      <w:pPr>
        <w:pStyle w:val="Heading2"/>
      </w:pPr>
      <w:r>
        <w:t xml:space="preserve">7. Areas for Improvement</w:t>
      </w:r>
    </w:p>
    <w:p>
      <w:pPr>
        <w:pStyle w:val="FirstParagraph"/>
      </w:pPr>
      <w:r>
        <w:t xml:space="preserve">While the</w:t>
      </w:r>
      <w:r>
        <w:t xml:space="preserve"> </w:t>
      </w:r>
      <w:r>
        <w:rPr>
          <w:bCs/>
          <w:b/>
        </w:rPr>
        <w:t xml:space="preserve">Orthodontist</w:t>
      </w:r>
      <w:r>
        <w:t xml:space="preserve"> </w:t>
      </w:r>
      <w:r>
        <w:t xml:space="preserve">demonstrated exceptional clinical skills, this</w:t>
      </w:r>
      <w:r>
        <w:t xml:space="preserve"> </w:t>
      </w:r>
      <w:r>
        <w:rPr>
          <w:bCs/>
          <w:b/>
        </w:rPr>
        <w:t xml:space="preserve">Peer Review Report</w:t>
      </w:r>
      <w:r>
        <w:t xml:space="preserve"> </w:t>
      </w:r>
      <w:r>
        <w:t xml:space="preserve">identified a few areas for improvement. Enhanced documentation of interdisciplinary consultations with other dental specialists in</w:t>
      </w:r>
      <w:r>
        <w:t xml:space="preserve"> </w:t>
      </w:r>
      <w:r>
        <w:rPr>
          <w:bCs/>
          <w:b/>
        </w:rPr>
        <w:t xml:space="preserve">Switzerland Zurich</w:t>
      </w:r>
      <w:r>
        <w:t xml:space="preserve"> </w:t>
      </w:r>
      <w:r>
        <w:t xml:space="preserve">would strengthen case management. Additionally, expanding the use of patient education materials in multiple languages could further improve accessibility.</w:t>
      </w:r>
    </w:p>
    <w:p>
      <w:pPr>
        <w:pStyle w:val="BodyText"/>
      </w:pPr>
      <w:r>
        <w:t xml:space="preserve">The practice could benefit from regular staff training on emerging orthodontic techniques and technologies. Implementing a structured feedback mechanism for patients would provide ongoing insights into service quality.</w:t>
      </w:r>
    </w:p>
    <w:bookmarkEnd w:id="27"/>
    <w:bookmarkStart w:id="28" w:name="conclusion-and-recommendations"/>
    <w:p>
      <w:pPr>
        <w:pStyle w:val="Heading2"/>
      </w:pPr>
      <w:r>
        <w:t xml:space="preserve">8.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Orthodontist</w:t>
      </w:r>
      <w:r>
        <w:t xml:space="preserve"> </w:t>
      </w:r>
      <w:r>
        <w:t xml:space="preserve">in</w:t>
      </w:r>
      <w:r>
        <w:t xml:space="preserve"> </w:t>
      </w:r>
      <w:r>
        <w:rPr>
          <w:bCs/>
          <w:b/>
        </w:rPr>
        <w:t xml:space="preserve">Switzerland Zurich</w:t>
      </w:r>
      <w:r>
        <w:t xml:space="preserve"> </w:t>
      </w:r>
      <w:r>
        <w:t xml:space="preserve">meets and exceeds the expected standards of clinical excellence, ethical practice, and regulatory compliance. The practitioner's commitment to patient-centered care and technological innovation positions them as a leader in the field.</w:t>
      </w:r>
    </w:p>
    <w:p>
      <w:pPr>
        <w:pStyle w:val="BodyText"/>
      </w:pPr>
      <w:r>
        <w:t xml:space="preserve">Recommendations include:</w:t>
      </w:r>
    </w:p>
    <w:p>
      <w:pPr>
        <w:numPr>
          <w:ilvl w:val="0"/>
          <w:numId w:val="1001"/>
        </w:numPr>
        <w:pStyle w:val="Compact"/>
      </w:pPr>
      <w:r>
        <w:t xml:space="preserve">Strengthening interdisciplinary collaboration documentation.</w:t>
      </w:r>
    </w:p>
    <w:p>
      <w:pPr>
        <w:numPr>
          <w:ilvl w:val="0"/>
          <w:numId w:val="1001"/>
        </w:numPr>
        <w:pStyle w:val="Compact"/>
      </w:pPr>
      <w:r>
        <w:t xml:space="preserve">Expanding multilingual patient education resources.</w:t>
      </w:r>
    </w:p>
    <w:p>
      <w:pPr>
        <w:numPr>
          <w:ilvl w:val="0"/>
          <w:numId w:val="1001"/>
        </w:numPr>
        <w:pStyle w:val="Compact"/>
      </w:pPr>
      <w:r>
        <w:t xml:space="preserve">Implementing continuous professional development programs for staff.</w:t>
      </w:r>
    </w:p>
    <w:p>
      <w:pPr>
        <w:numPr>
          <w:ilvl w:val="0"/>
          <w:numId w:val="1001"/>
        </w:numPr>
        <w:pStyle w:val="Compact"/>
      </w:pPr>
      <w:r>
        <w:t xml:space="preserve">Enhancing patient feedback mechanisms for ongoing quality improvement.</w:t>
      </w:r>
    </w:p>
    <w:p>
      <w:pPr>
        <w:pStyle w:val="FirstParagraph"/>
      </w:pPr>
      <w:r>
        <w:t xml:space="preserve">Overall, the</w:t>
      </w:r>
      <w:r>
        <w:t xml:space="preserve"> </w:t>
      </w:r>
      <w:r>
        <w:rPr>
          <w:bCs/>
          <w:b/>
        </w:rPr>
        <w:t xml:space="preserve">Orthodontist</w:t>
      </w:r>
      <w:r>
        <w:t xml:space="preserve"> </w:t>
      </w:r>
      <w:r>
        <w:t xml:space="preserve">is well-regarded within the Zurich medical community and continues to contribute positively to the advancement of orthodontic care in</w:t>
      </w:r>
      <w:r>
        <w:t xml:space="preserve"> </w:t>
      </w:r>
      <w:r>
        <w:rPr>
          <w:bCs/>
          <w:b/>
        </w:rPr>
        <w:t xml:space="preserve">Switzerland Zurich</w:t>
      </w:r>
      <w:r>
        <w:t xml:space="preserve">.</w:t>
      </w:r>
    </w:p>
    <w:bookmarkEnd w:id="28"/>
    <w:p>
      <w:pPr>
        <w:pStyle w:val="BodyText"/>
      </w:pPr>
      <w:r>
        <w:t xml:space="preserve">This</w:t>
      </w:r>
      <w:r>
        <w:t xml:space="preserve"> </w:t>
      </w:r>
      <w:r>
        <w:rPr>
          <w:bCs/>
          <w:b/>
        </w:rPr>
        <w:t xml:space="preserve">Peer Review Report</w:t>
      </w:r>
      <w:r>
        <w:t xml:space="preserve"> </w:t>
      </w:r>
      <w:r>
        <w:t xml:space="preserve">is confidential and intended solely for the use of the Zurich Medical Association and the reviewed</w:t>
      </w:r>
      <w:r>
        <w:t xml:space="preserve"> </w:t>
      </w:r>
      <w:r>
        <w:rPr>
          <w:bCs/>
          <w:b/>
        </w:rPr>
        <w:t xml:space="preserve">Orthodontist</w:t>
      </w:r>
      <w:r>
        <w:t xml:space="preserve">. Unauthorized distribution is prohibited.</w:t>
      </w:r>
    </w:p>
    <w:p>
      <w:pPr>
        <w:pStyle w:val="BodyText"/>
      </w:pPr>
      <w:r>
        <w:rPr>
          <w:bCs/>
          <w:b/>
        </w:rPr>
        <w:t xml:space="preserve">Prepared by:</w:t>
      </w:r>
      <w:r>
        <w:t xml:space="preserve"> </w:t>
      </w:r>
      <w:r>
        <w:t xml:space="preserve">Zurich Orthodontic Peer Review Committee</w:t>
      </w:r>
      <w:r>
        <w:br/>
      </w:r>
      <w:r>
        <w:rPr>
          <w:bCs/>
          <w:b/>
        </w:rPr>
        <w:t xml:space="preserve">Contact:</w:t>
      </w:r>
      <w:r>
        <w:t xml:space="preserve"> </w:t>
      </w:r>
      <w:r>
        <w:t xml:space="preserve">peer.review@zurichortho.ch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Switzerland Zurich</dc:title>
  <dc:creator/>
  <dc:language>en</dc:language>
  <cp:keywords/>
  <dcterms:created xsi:type="dcterms:W3CDTF">2026-10-10T04:56:44Z</dcterms:created>
  <dcterms:modified xsi:type="dcterms:W3CDTF">2026-10-10T04:56:44Z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