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Evaluation of Orthodontic Treatment Protocols and Standards</w:t>
      </w:r>
    </w:p>
    <w:p>
      <w:pPr>
        <w:pStyle w:val="BodyText"/>
      </w:pPr>
      <w:r>
        <w:rPr>
          <w:bCs/>
          <w:b/>
        </w:rPr>
        <w:t xml:space="preserve">Location:</w:t>
      </w:r>
      <w:r>
        <w:t xml:space="preserve"> </w:t>
      </w:r>
      <w:r>
        <w:t xml:space="preserve">Thailand Bangkok</w:t>
      </w:r>
    </w:p>
    <w:bookmarkEnd w:id="20"/>
    <w:p>
      <w:pPr>
        <w:pStyle w:val="BodyText"/>
      </w:pPr>
      <w:r>
        <w:rPr>
          <w:bCs/>
          <w:b/>
        </w:rPr>
        <w:t xml:space="preserve">Report ID:</w:t>
      </w:r>
      <w:r>
        <w:t xml:space="preserve"> </w:t>
      </w:r>
      <w:r>
        <w:t xml:space="preserve">PR-TH-BKK-2023-089</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Dental Quality Assurance Committee</w:t>
      </w:r>
    </w:p>
    <w:p>
      <w:pPr>
        <w:pStyle w:val="BodyText"/>
      </w:pPr>
      <w:r>
        <w:rPr>
          <w:bCs/>
          <w:b/>
        </w:rPr>
        <w:t xml:space="preserve">Scope:</w:t>
      </w:r>
      <w:r>
        <w:t xml:space="preserve"> </w:t>
      </w:r>
      <w:r>
        <w:t xml:space="preserve">Assessment of an Orthodontist’s clinical practice, patient management, and adherence to international standards within the context of the Thailand Bangkok healthcare environment.</w:t>
      </w:r>
    </w:p>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standards, and operational efficiency of a practicing Orthodontist located in the metropolitan area of Thailand Bangkok. As the demand for specialized dental care in Thailand Bangkok continues to rise, driven by both local demographics and medical tourism, the necessity for rigorous quality assurance in orthodontic practices is paramount. This report assesses the practitioner’s ability to deliver high-quality orthodontic care, ranging from traditional fixed appliances to clear aligner therapy, ensuring alignment with the guidelines set forth by the Thai Dental Council and international orthodontic associations.</w:t>
      </w:r>
    </w:p>
    <w:bookmarkEnd w:id="21"/>
    <w:bookmarkStart w:id="22" w:name="introduction-and-context"/>
    <w:p>
      <w:pPr>
        <w:pStyle w:val="Heading2"/>
      </w:pPr>
      <w:r>
        <w:t xml:space="preserve">2. Introduction and Context</w:t>
      </w:r>
    </w:p>
    <w:p>
      <w:pPr>
        <w:pStyle w:val="FirstParagraph"/>
      </w:pPr>
      <w:r>
        <w:t xml:space="preserve">The role of an Orthodontist is critical in the broader spectrum of dental health, focusing on the diagnosis, prevention, and correction of malpositioned teeth and jaws. In a dynamic hub like Thailand Bangkok, where aesthetic dentistry is highly valued, the expectations placed upon an Orthodontist are exceptionally high. This review was conducted to ensure that the specific Orthodontist under scrutiny maintains the highest level of clinical excellence. The review process involved a comprehensive analysis of patient records, direct observation of clinical procedures, and an evaluation of the facility’s hygiene and safety protocols.</w:t>
      </w:r>
    </w:p>
    <w:bookmarkEnd w:id="22"/>
    <w:bookmarkStart w:id="23" w:name="Xef1a2fdbbe33056f5dead11e8d59f56c3e4a55b"/>
    <w:p>
      <w:pPr>
        <w:pStyle w:val="Heading2"/>
      </w:pPr>
      <w:r>
        <w:t xml:space="preserve">3. Clinical Competence and Treatment Planning</w:t>
      </w:r>
    </w:p>
    <w:p>
      <w:pPr>
        <w:pStyle w:val="FirstParagraph"/>
      </w:pPr>
      <w:r>
        <w:t xml:space="preserve">The core of this Peer Review Report focuses on the clinical decision-making processes employed by the Orthodontist. The review panel examined a random sample of fifty patient files. The findings indicate that the Orthodontist demonstrates a robust understanding of craniofacial growth and development. Treatment plans were found to be comprehensive, utilizing advanced diagnostic tools such as 3D cone-beam computed tomography (CBCT) and digital intraoral scanning, which are increasingly standard in modern clinics across Thailand Bangkok.</w:t>
      </w:r>
    </w:p>
    <w:p>
      <w:pPr>
        <w:pStyle w:val="BodyText"/>
      </w:pPr>
      <w:r>
        <w:t xml:space="preserve">Specifically, the Orthodontist’s approach to complex malocclusions was noted for its precision. The integration of interdisciplinary care, collaborating with oral surgeons and periodontists when necessary, reflects a mature clinical practice. Furthermore, the Orthodontist showed proficiency in utilizing clear aligner systems, a treatment modality that is particularly popular among the professional demographic in Thailand Bangkok. The transition from traditional wire braces to digital workflows was observed to be seamless, indicating that the Orthodontist is keeping pace with technological advancements.</w:t>
      </w:r>
    </w:p>
    <w:bookmarkEnd w:id="23"/>
    <w:bookmarkStart w:id="24" w:name="patient-care-and-communication"/>
    <w:p>
      <w:pPr>
        <w:pStyle w:val="Heading2"/>
      </w:pPr>
      <w:r>
        <w:t xml:space="preserve">4. Patient Care and Communication</w:t>
      </w:r>
    </w:p>
    <w:p>
      <w:pPr>
        <w:pStyle w:val="FirstParagraph"/>
      </w:pPr>
      <w:r>
        <w:t xml:space="preserve">Effective communication is a vital component of orthodontic treatment, particularly in a multicultural environment like Thailand Bangkok. This Peer Review Report highlights the Orthodontist’s ability to communicate complex treatment options clearly to patients of diverse backgrounds. The review observed that the Orthodontist takes the time to explain the mechanics of tooth movement, the duration of treatment, and the importance of oral hygiene during therapy.</w:t>
      </w:r>
    </w:p>
    <w:p>
      <w:pPr>
        <w:pStyle w:val="BodyText"/>
      </w:pPr>
      <w:r>
        <w:t xml:space="preserve">Patient consent processes were reviewed and found to be thorough. The Orthodontist ensures that patients understand the potential risks and benefits of their chosen treatment plan. Additionally, the staff’s ability to assist international patients with language barriers was assessed, confirming that the practice is well-equipped to serve the global clientele that frequently visits Thailand Bangkok for dental care. The empathetic approach of the Orthodontist contributes significantly to patient compliance and overall satisfaction.</w:t>
      </w:r>
    </w:p>
    <w:bookmarkEnd w:id="24"/>
    <w:bookmarkStart w:id="25" w:name="infection-control-and-facility-standards"/>
    <w:p>
      <w:pPr>
        <w:pStyle w:val="Heading2"/>
      </w:pPr>
      <w:r>
        <w:t xml:space="preserve">5. Infection Control and Facility Standards</w:t>
      </w:r>
    </w:p>
    <w:p>
      <w:pPr>
        <w:pStyle w:val="FirstParagraph"/>
      </w:pPr>
      <w:r>
        <w:t xml:space="preserve">Given the global emphasis on healthcare safety, this Peer Review Report places significant weight on infection control protocols. The Orthodontist’s clinic in Thailand Bangkok adheres strictly to the infection control guidelines mandated by the Ministry of Public Health. The sterilization of instruments, particularly brackets, wires, and pliers, was observed to meet international standards. The use of autoclaves and proper disposal of biohazardous waste were verified during the site visit.</w:t>
      </w:r>
    </w:p>
    <w:p>
      <w:pPr>
        <w:pStyle w:val="BodyText"/>
      </w:pPr>
      <w:r>
        <w:t xml:space="preserve">The physical environment of the clinic was also evaluated. The facility is clean, well-organized, and equipped with modern dental chairs and imaging equipment. The Orthodontist has implemented digital record-keeping systems, which not only enhance efficiency but also ensure the security and privacy of patient data, a critical requirement in the modern healthcare landscape of Thailand Bangkok.</w:t>
      </w:r>
    </w:p>
    <w:bookmarkEnd w:id="25"/>
    <w:bookmarkStart w:id="26" w:name="ethical-practice-and-professionalism"/>
    <w:p>
      <w:pPr>
        <w:pStyle w:val="Heading2"/>
      </w:pPr>
      <w:r>
        <w:t xml:space="preserve">6. Ethical Practice and Professionalism</w:t>
      </w:r>
    </w:p>
    <w:p>
      <w:pPr>
        <w:pStyle w:val="FirstParagraph"/>
      </w:pPr>
      <w:r>
        <w:t xml:space="preserve">Professionalism and ethical conduct are fundamental to the practice of an Orthodontist. This Peer Review Report confirms that the practitioner upholds the code of ethics established by the Thai Dental Association. There were no instances of overtreatment or unnecessary procedures identified in the reviewed files. The Orthodontist demonstrates a commitment to continuous professional development, evidenced by recent attendance at international orthodontic conferences and workshops. This dedication to lifelong learning ensures that the Orthodontist remains at the forefront of clinical techniques and materials.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Orthodontist under review maintains a high standard of clinical practice, patient care, and operational safety. The Orthodontist is well-positioned to meet the demands of the Thailand Bangkok market, providing excellent orthodontic solutions to a diverse patient population. The integration of advanced technology, combined with a patient-centered approach, distinguishes this practice.</w:t>
      </w:r>
    </w:p>
    <w:p>
      <w:pPr>
        <w:pStyle w:val="BodyText"/>
      </w:pPr>
      <w:r>
        <w:rPr>
          <w:bCs/>
          <w:b/>
        </w:rPr>
        <w:t xml:space="preserve">Recommendations:</w:t>
      </w:r>
    </w:p>
    <w:p>
      <w:pPr>
        <w:numPr>
          <w:ilvl w:val="0"/>
          <w:numId w:val="1001"/>
        </w:numPr>
        <w:pStyle w:val="Compact"/>
      </w:pPr>
      <w:r>
        <w:t xml:space="preserve">Continue to invest in digital orthodontic technologies to enhance treatment predictability.</w:t>
      </w:r>
    </w:p>
    <w:p>
      <w:pPr>
        <w:numPr>
          <w:ilvl w:val="0"/>
          <w:numId w:val="1001"/>
        </w:numPr>
        <w:pStyle w:val="Compact"/>
      </w:pPr>
      <w:r>
        <w:t xml:space="preserve">Maintain rigorous infection control protocols to ensure patient safety.</w:t>
      </w:r>
    </w:p>
    <w:p>
      <w:pPr>
        <w:numPr>
          <w:ilvl w:val="0"/>
          <w:numId w:val="1001"/>
        </w:numPr>
        <w:pStyle w:val="Compact"/>
      </w:pPr>
      <w:r>
        <w:t xml:space="preserve">Expand multilingual support services to further cater to the international community in Thailand Bangkok.</w:t>
      </w:r>
    </w:p>
    <w:p>
      <w:pPr>
        <w:pStyle w:val="FirstParagraph"/>
      </w:pPr>
      <w:r>
        <w:rPr>
          <w:bCs/>
          <w:b/>
        </w:rPr>
        <w:t xml:space="preserve">Report Prepared By:</w:t>
      </w:r>
    </w:p>
    <w:p>
      <w:pPr>
        <w:pStyle w:val="BodyText"/>
      </w:pPr>
      <w:r>
        <w:t xml:space="preserve">Dr. Sarah Jenkins, DDS, MS</w:t>
      </w:r>
      <w:r>
        <w:br/>
      </w:r>
      <w:r>
        <w:t xml:space="preserve">Lead Reviewer, Independent Dental Quality Assurance Committee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Thailand Bangkok</dc:title>
  <dc:creator/>
  <dc:language>en</dc:language>
  <cp:keywords/>
  <dcterms:created xsi:type="dcterms:W3CDTF">2026-10-10T03:13:43Z</dcterms:created>
  <dcterms:modified xsi:type="dcterms:W3CDTF">2026-10-10T03:13:43Z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