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t xml:space="preserve">Clinical Audit and Quality Assurance Assessment</w:t>
      </w:r>
    </w:p>
    <w:bookmarkEnd w:id="20"/>
    <w:p>
      <w:pPr>
        <w:pStyle w:val="BodyText"/>
      </w:pPr>
      <w:r>
        <w:rPr>
          <w:bCs/>
          <w:b/>
        </w:rPr>
        <w:t xml:space="preserve">Subject:</w:t>
      </w:r>
      <w:r>
        <w:t xml:space="preserve"> </w:t>
      </w:r>
      <w:r>
        <w:t xml:space="preserve">Orthodontic Clinical Practice and Standards</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Evaluation</w:t>
      </w:r>
    </w:p>
    <w:p>
      <w:pPr>
        <w:pStyle w:val="BodyText"/>
      </w:pPr>
      <w:r>
        <w:rPr>
          <w:bCs/>
          <w:b/>
        </w:rPr>
        <w:t xml:space="preserve">Reviewer ID:</w:t>
      </w:r>
      <w:r>
        <w:t xml:space="preserve"> </w:t>
      </w:r>
      <w:r>
        <w:t xml:space="preserve">PR-TR-IST-2023-089</w:t>
      </w:r>
    </w:p>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patient care protocols of a selected Orthodontist practicing within the metropolitan region of Turkey Istanbul. As Istanbul continues to emerge as a premier global destination for dental tourism and advanced medical care, the scrutiny of clinical excellence is paramount. This report assesses the practitioner's adherence to international orthodontic guidelines, their utilization of modern diagnostic technologies, and their ability to deliver high-quality aesthetic and functional outcomes in a competitive market environment.</w:t>
      </w:r>
    </w:p>
    <w:p>
      <w:pPr>
        <w:pStyle w:val="BodyText"/>
      </w:pPr>
      <w:r>
        <w:t xml:space="preserve">The review process involved a detailed analysis of patient records, clinical case presentations, facility inspections, and interviews with staff. The overarching goal was to determine if the Orthodontist maintains the rigorous standards expected of a specialist operating in a major international hub like Istanbul, ensuring that patient safety and treatment efficacy remain uncompromised.</w:t>
      </w:r>
    </w:p>
    <w:bookmarkEnd w:id="21"/>
    <w:bookmarkStart w:id="22" w:name="Xef1a2fdbbe33056f5dead11e8d59f56c3e4a55b"/>
    <w:p>
      <w:pPr>
        <w:pStyle w:val="Heading2"/>
      </w:pPr>
      <w:r>
        <w:t xml:space="preserve">2. Clinical Competence and Treatment Planning</w:t>
      </w:r>
    </w:p>
    <w:p>
      <w:pPr>
        <w:pStyle w:val="FirstParagraph"/>
      </w:pPr>
      <w:r>
        <w:t xml:space="preserve">The core of this Peer Review Report focuses on the clinical acumen of the Orthodontist. The evaluation of treatment planning revealed a high degree of sophistication. The practitioner demonstrates a thorough understanding of craniofacial growth and development, which is essential for managing complex malocclusions. In the context of Turkey Istanbul, where patients often seek rapid and highly aesthetic results, the Orthodontist was observed to balance speed with biological safety effectively.</w:t>
      </w:r>
    </w:p>
    <w:p>
      <w:pPr>
        <w:pStyle w:val="BodyText"/>
      </w:pPr>
      <w:r>
        <w:t xml:space="preserve">Case files reviewed indicated that the Orthodontist utilizes comprehensive diagnostic records, including panoramic radiographs, cephalometric analysis, and digital intraoral scans. The integration of 3D imaging technology allows for precise diagnosis and predictable treatment outcomes. The review found that the Orthodontist consistently provides patients with clear, evidence-based treatment options, ranging from traditional fixed appliances to clear aligner therapy. This transparency is crucial for maintaining trust, particularly with international patients traveling to Istanbul for specialized care.</w:t>
      </w:r>
    </w:p>
    <w:p>
      <w:pPr>
        <w:pStyle w:val="BodyText"/>
      </w:pPr>
      <w:r>
        <w:t xml:space="preserve">Furthermore, the Orthodontist’s approach to interdisciplinary care was noted as a significant strength. Collaboration with prosthodontists, periodontists, and oral surgeons is common in complex cases. The review confirms that the Orthodontist actively seeks consultation when necessary, ensuring that the orthodontic treatment aligns with the patient's overall oral health goals. This collaborative approach is a hallmark of high-quality practice in a developed medical ecosystem like that of Turkey Istanbul.</w:t>
      </w:r>
    </w:p>
    <w:bookmarkEnd w:id="22"/>
    <w:bookmarkStart w:id="23" w:name="X310b825a08118c45fb118829281a02ad0bfb239"/>
    <w:p>
      <w:pPr>
        <w:pStyle w:val="Heading2"/>
      </w:pPr>
      <w:r>
        <w:t xml:space="preserve">3. Technological Integration and Facility Standards</w:t>
      </w:r>
    </w:p>
    <w:p>
      <w:pPr>
        <w:pStyle w:val="FirstParagraph"/>
      </w:pPr>
      <w:r>
        <w:t xml:space="preserve">A critical component of this Peer Review Report is the assessment of the clinical environment and technological infrastructure. The clinic located in Turkey Istanbul is equipped with state-of-the-art facilities that meet or exceed international standards. The Orthodontist has invested heavily in digital dentistry, utilizing CAD/CAM technology for the fabrication of custom appliances and retainers. This technological adoption not only enhances treatment precision but also reduces chairside time for patients.</w:t>
      </w:r>
    </w:p>
    <w:p>
      <w:pPr>
        <w:pStyle w:val="BodyText"/>
      </w:pPr>
      <w:r>
        <w:t xml:space="preserve">The sterilization and infection control protocols were rigorously inspected. The Orthodontist adheres strictly to the guidelines set forth by the Turkish Ministry of Health and international infection control standards. The use of autoclaves, barrier protection, and single-use instruments was verified. For a city like Istanbul, which hosts a high volume of medical tourists, maintaining impeccable hygiene standards is non-negotiable. The review confirms that the Orthodontist prioritizes patient safety through robust infection prevention measures.</w:t>
      </w:r>
    </w:p>
    <w:p>
      <w:pPr>
        <w:pStyle w:val="BodyText"/>
      </w:pPr>
      <w:r>
        <w:t xml:space="preserve">Additionally, the clinic’s digital record-keeping system ensures that patient data is secure, accessible, and easily transferable. This is particularly important for patients who may require follow-up care in their home countries after completing treatment in Turkey Istanbul. The Orthodontist’s ability to provide digital treatment records facilitates continuity of care, a key factor in the long-term success of orthodontic therapy.</w:t>
      </w:r>
    </w:p>
    <w:bookmarkEnd w:id="23"/>
    <w:bookmarkStart w:id="24" w:name="patient-care-and-communication"/>
    <w:p>
      <w:pPr>
        <w:pStyle w:val="Heading2"/>
      </w:pPr>
      <w:r>
        <w:t xml:space="preserve">4. Patient Care and Communication</w:t>
      </w:r>
    </w:p>
    <w:p>
      <w:pPr>
        <w:pStyle w:val="FirstParagraph"/>
      </w:pPr>
      <w:r>
        <w:t xml:space="preserve">The Peer Review Report also evaluates the soft skills and patient management capabilities of the Orthodontist. Effective communication is vital in orthodontics, where treatment durations can extend over several years. The Orthodontist demonstrates excellent interpersonal skills, taking the time to explain treatment mechanics, potential risks, and expected outcomes in a manner that is easily understood by patients of diverse backgrounds.</w:t>
      </w:r>
    </w:p>
    <w:p>
      <w:pPr>
        <w:pStyle w:val="BodyText"/>
      </w:pPr>
      <w:r>
        <w:t xml:space="preserve">Given the international nature of the patient demographic in Turkey Istanbul, the Orthodontist and their support staff are proficient in multiple languages, including English, German, and Arabic. This linguistic capability significantly enhances the patient experience, reducing anxiety and ensuring informed consent. The review found that patient satisfaction scores are consistently high, reflecting the Orthodontist’s commitment to compassionate and patient-centered care.</w:t>
      </w:r>
    </w:p>
    <w:p>
      <w:pPr>
        <w:pStyle w:val="BodyText"/>
      </w:pPr>
      <w:r>
        <w:t xml:space="preserve">Moreover, the Orthodontist maintains a structured follow-up protocol to monitor treatment progress and address any concerns promptly. The availability of emergency appointments and clear communication channels via digital platforms further underscores the dedication to patient welfare. This level of service is essential for maintaining the reputation of Turkish orthodontic practices on the global stage.</w:t>
      </w:r>
    </w:p>
    <w:bookmarkEnd w:id="24"/>
    <w:bookmarkStart w:id="25" w:name="Xb78174c0fd3d414d4b10c0ecf973f7d3eb0d08d"/>
    <w:p>
      <w:pPr>
        <w:pStyle w:val="Heading2"/>
      </w:pPr>
      <w:r>
        <w:t xml:space="preserve">5. Ethical Practice and Professional Development</w:t>
      </w:r>
    </w:p>
    <w:p>
      <w:pPr>
        <w:pStyle w:val="FirstParagraph"/>
      </w:pPr>
      <w:r>
        <w:t xml:space="preserve">Ethical conduct is a cornerstone of this Peer Review Report. The Orthodontist adheres to the ethical guidelines established by the Turkish Dental Association and international orthodontic bodies. There is a clear commitment to honest marketing practices, avoiding exaggerated claims about treatment results. The Orthodontist ensures that all advertising materials accurately reflect the capabilities and limitations of orthodontic therapy.</w:t>
      </w:r>
    </w:p>
    <w:p>
      <w:pPr>
        <w:pStyle w:val="BodyText"/>
      </w:pPr>
      <w:r>
        <w:t xml:space="preserve">Continuous professional development is evident in the Orthodontist’s practice. Regular attendance at international conferences, workshops, and advanced training courses ensures that the Orthodontist remains at the forefront of orthodontic innovations. This dedication to lifelong learning is particularly important in a dynamic field like orthodontics, where new techniques and materials are constantly emerging. The Orthodontist’s active participation in the professional community in Turkey Istanbul contributes to the elevation of standards across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Orthodontist under review maintains a high standard of clinical excellence, technological proficiency, and patient care. The practice is well-positioned within the competitive landscape of Turkey Istanbul, offering world-class orthodontic services that meet international expectations. The Orthodontist’s commitment to evidence-based practice, ethical conduct, and continuous improvement is commendable.</w:t>
      </w:r>
    </w:p>
    <w:p>
      <w:pPr>
        <w:pStyle w:val="BodyText"/>
      </w:pPr>
      <w:r>
        <w:t xml:space="preserve">Recommendations for further enhancement include expanding the use of artificial intelligence in treatment planning to further optimize outcomes and increasing the availability of multilingual educational materials for patients. Overall, the Orthodontist is deemed fully competent and compliant with all relevant professional and regulatory standards.</w:t>
      </w:r>
    </w:p>
    <w:p>
      <w:pPr>
        <w:pStyle w:val="BodyText"/>
      </w:pPr>
      <w:r>
        <w:rPr>
          <w:bCs/>
          <w:b/>
        </w:rPr>
        <w:t xml:space="preserve">Reviewed By:</w:t>
      </w:r>
    </w:p>
    <w:p>
      <w:pPr>
        <w:pStyle w:val="BodyText"/>
      </w:pPr>
      <w:r>
        <w:t xml:space="preserve">Dr. [Reviewer Name], DDS, MSD</w:t>
      </w:r>
    </w:p>
    <w:p>
      <w:pPr>
        <w:pStyle w:val="BodyText"/>
      </w:pPr>
      <w:r>
        <w:t xml:space="preserve">Senior Orthodontic Consultant</w:t>
      </w:r>
    </w:p>
    <w:p>
      <w:pPr>
        <w:pStyle w:val="BodyText"/>
      </w:pPr>
      <w:r>
        <w:t xml:space="preserve">Peer Review Board, Istanbul</w:t>
      </w:r>
    </w:p>
    <w:p>
      <w:pPr>
        <w:pStyle w:val="BodyText"/>
      </w:pPr>
      <w:r>
        <w:rPr>
          <w:bCs/>
          <w:b/>
        </w:rPr>
        <w:t xml:space="preserve">Approved By:</w:t>
      </w:r>
    </w:p>
    <w:p>
      <w:pPr>
        <w:pStyle w:val="BodyText"/>
      </w:pPr>
      <w:r>
        <w:t xml:space="preserve">Quality Assurance Committee</w:t>
      </w:r>
    </w:p>
    <w:p>
      <w:pPr>
        <w:pStyle w:val="BodyText"/>
      </w:pPr>
      <w:r>
        <w:t xml:space="preserve">Turkish Dental Association</w:t>
      </w:r>
    </w:p>
    <w:p>
      <w:pPr>
        <w:pStyle w:val="BodyText"/>
      </w:pPr>
      <w:r>
        <w:t xml:space="preserve">Istanbul Branch</w:t>
      </w:r>
    </w:p>
    <w:p>
      <w:pPr>
        <w:pStyle w:val="BodyText"/>
      </w:pPr>
      <w:r>
        <w:t xml:space="preserve">© 2023 Peer Review Board. All rights reserved. This document is confidential and intended solely for the use of the addressee.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Turkey Istanbul</dc:title>
  <dc:creator/>
  <dc:language>en</dc:language>
  <cp:keywords/>
  <dcterms:created xsi:type="dcterms:W3CDTF">2026-10-10T03:54:04Z</dcterms:created>
  <dcterms:modified xsi:type="dcterms:W3CDTF">2026-10-10T03:54:04Z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