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Orthodontic</w:t>
      </w:r>
      <w:r>
        <w:t xml:space="preserve"> </w:t>
      </w:r>
      <w:r>
        <w:t xml:space="preserve">Practice</w:t>
      </w:r>
      <w:r>
        <w:t xml:space="preserve"> </w:t>
      </w:r>
      <w:r>
        <w:t xml:space="preserve">Standards</w:t>
      </w:r>
      <w:r>
        <w:t xml:space="preserve"> </w:t>
      </w:r>
      <w:r>
        <w:t xml:space="preserve">in</w:t>
      </w:r>
      <w:r>
        <w:t xml:space="preserve"> </w:t>
      </w:r>
      <w:r>
        <w:t xml:space="preserve">Uganda</w:t>
      </w:r>
      <w:r>
        <w:t xml:space="preserve"> </w:t>
      </w:r>
      <w:r>
        <w:t xml:space="preserve">Kampala</w:t>
      </w:r>
    </w:p>
    <w:bookmarkStart w:id="30" w:name="X3760a82b89cd6a3f1090862dc8de98782d4f7ef"/>
    <w:p>
      <w:pPr>
        <w:pStyle w:val="Heading1"/>
      </w:pPr>
      <w:r>
        <w:t xml:space="preserve">Peer Review Report: Orthodontic Practice Standards</w:t>
      </w:r>
    </w:p>
    <w:p>
      <w:pPr>
        <w:pStyle w:val="FirstParagraph"/>
      </w:pPr>
      <w:r>
        <w:rPr>
          <w:bCs/>
          <w:b/>
        </w:rPr>
        <w:t xml:space="preserve">Subject:</w:t>
      </w:r>
      <w:r>
        <w:t xml:space="preserve"> </w:t>
      </w:r>
      <w:r>
        <w:t xml:space="preserve">Comprehensive Clinical and Operational Peer Review</w:t>
      </w:r>
    </w:p>
    <w:p>
      <w:pPr>
        <w:pStyle w:val="BodyText"/>
      </w:pPr>
      <w:r>
        <w:rPr>
          <w:bCs/>
          <w:b/>
        </w:rPr>
        <w:t xml:space="preserve">Specialty:</w:t>
      </w:r>
      <w:r>
        <w:t xml:space="preserve"> </w:t>
      </w:r>
      <w:r>
        <w:t xml:space="preserve">Orthodontics</w:t>
      </w:r>
    </w:p>
    <w:p>
      <w:pPr>
        <w:pStyle w:val="BodyText"/>
      </w:pPr>
      <w:r>
        <w:rPr>
          <w:bCs/>
          <w:b/>
        </w:rPr>
        <w:t xml:space="preserve">Location:</w:t>
      </w:r>
      <w:r>
        <w:t xml:space="preserve"> </w:t>
      </w:r>
      <w:r>
        <w:t xml:space="preserve">Uganda Kampala</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Independent Dental Quality Assurance Panel</w:t>
      </w:r>
    </w:p>
    <w:p>
      <w:pPr>
        <w:pStyle w:val="BodyText"/>
      </w:pPr>
      <w:r>
        <w:rPr>
          <w:bCs/>
          <w:b/>
        </w:rPr>
        <w:t xml:space="preserve">Report Reference:</w:t>
      </w:r>
      <w:r>
        <w:t xml:space="preserve"> </w:t>
      </w:r>
      <w:r>
        <w:t xml:space="preserve">UG-KLA-ORTHO-2023-001</w:t>
      </w:r>
    </w:p>
    <w:bookmarkStart w:id="20" w:name="executive-summary"/>
    <w:p>
      <w:pPr>
        <w:pStyle w:val="Heading2"/>
      </w:pPr>
      <w:r>
        <w:t xml:space="preserve">1. Executive Summary</w:t>
      </w:r>
    </w:p>
    <w:p>
      <w:pPr>
        <w:pStyle w:val="FirstParagraph"/>
      </w:pPr>
      <w:r>
        <w:t xml:space="preserve">This Peer Review Report has been commissioned to evaluate the clinical efficacy, operational standards, and patient care protocols of an Orthodontist practicing within the Kampala metropolitan area. As the dental landscape in Uganda Kampala continues to evolve, the demand for high-quality orthodontic interventions has surged. This review aims to ensure that the practitioner adheres to the rigorous standards set by the Uganda Dental Council while integrating international best practices suitable for the local demographic. The assessment covers diagnostic accuracy, treatment planning, infection control, and patient communication.</w:t>
      </w:r>
    </w:p>
    <w:bookmarkEnd w:id="20"/>
    <w:bookmarkStart w:id="21" w:name="introduction-and-context"/>
    <w:p>
      <w:pPr>
        <w:pStyle w:val="Heading2"/>
      </w:pPr>
      <w:r>
        <w:t xml:space="preserve">2. Introduction and Context</w:t>
      </w:r>
    </w:p>
    <w:p>
      <w:pPr>
        <w:pStyle w:val="FirstParagraph"/>
      </w:pPr>
      <w:r>
        <w:t xml:space="preserve">Orthodontics in Uganda Kampala faces unique challenges and opportunities. The population is diverse, with varying levels of access to preventive dental care, leading to a high prevalence of malocclusion requiring complex correction. Furthermore, environmental factors and dietary habits specific to the region can influence treatment outcomes. Therefore, an Orthodontist in this region must possess not only technical proficiency but also cultural competence and adaptability.</w:t>
      </w:r>
    </w:p>
    <w:p>
      <w:pPr>
        <w:pStyle w:val="BodyText"/>
      </w:pPr>
      <w:r>
        <w:t xml:space="preserve">The purpose of this peer review is to provide an objective analysis of the Orthodontist's practice. It serves as a mechanism for continuous professional development and ensures that patients in Uganda Kampala receive safe, effective, and ethical orthodontic care. The review process involved a detailed examination of patient records, direct observation of clinical procedures, and interviews with staff and patients.</w:t>
      </w:r>
    </w:p>
    <w:bookmarkEnd w:id="21"/>
    <w:bookmarkStart w:id="24" w:name="Xef1a2fdbbe33056f5dead11e8d59f56c3e4a55b"/>
    <w:p>
      <w:pPr>
        <w:pStyle w:val="Heading2"/>
      </w:pPr>
      <w:r>
        <w:t xml:space="preserve">3. Clinical Competence and Treatment Planning</w:t>
      </w:r>
    </w:p>
    <w:bookmarkStart w:id="22" w:name="diagnostic-accuracy"/>
    <w:p>
      <w:pPr>
        <w:pStyle w:val="Heading3"/>
      </w:pPr>
      <w:r>
        <w:t xml:space="preserve">3.1 Diagnostic Accuracy</w:t>
      </w:r>
    </w:p>
    <w:p>
      <w:pPr>
        <w:pStyle w:val="FirstParagraph"/>
      </w:pPr>
      <w:r>
        <w:t xml:space="preserve">The review assessed the Orthodontist's ability to diagnose malocclusions accurately. In the context of Uganda Kampala, where genetic predispositions and early childhood habits contribute to dental irregularities, precise diagnosis is paramount. The Orthodontist demonstrated a strong capability in utilizing cephalometric radiographs, panoramic X-rays, and intraoral scans. The diagnostic records reviewed showed a thorough analysis of skeletal and dental relationships, ensuring that treatment plans were tailored to the individual patient's needs rather than applying a generic approach.</w:t>
      </w:r>
    </w:p>
    <w:bookmarkEnd w:id="22"/>
    <w:bookmarkStart w:id="23" w:name="treatment-modalities"/>
    <w:p>
      <w:pPr>
        <w:pStyle w:val="Heading3"/>
      </w:pPr>
      <w:r>
        <w:t xml:space="preserve">3.2 Treatment Modalities</w:t>
      </w:r>
    </w:p>
    <w:p>
      <w:pPr>
        <w:pStyle w:val="FirstParagraph"/>
      </w:pPr>
      <w:r>
        <w:t xml:space="preserve">The practice offers a range of treatment options, including traditional fixed appliances, clear aligners, and functional appliances for growing patients. The Orthodontist was commended for selecting appropriate modalities based on the patient's socioeconomic status and compliance levels, which is a critical consideration in the Kampala market. The use of modern materials and techniques aligns with global standards, ensuring durability and efficiency in treatment.</w:t>
      </w:r>
    </w:p>
    <w:bookmarkEnd w:id="23"/>
    <w:bookmarkEnd w:id="24"/>
    <w:bookmarkStart w:id="25" w:name="infection-control-and-safety-standards"/>
    <w:p>
      <w:pPr>
        <w:pStyle w:val="Heading2"/>
      </w:pPr>
      <w:r>
        <w:t xml:space="preserve">4. Infection Control and Safety Standards</w:t>
      </w:r>
    </w:p>
    <w:p>
      <w:pPr>
        <w:pStyle w:val="FirstParagraph"/>
      </w:pPr>
      <w:r>
        <w:t xml:space="preserve">Given the public health priorities in Uganda, infection control is a non-negotiable aspect of dental practice. The peer review team conducted a rigorous audit of the Orthodontist's sterilization protocols. The practice adheres strictly to the guidelines provided by the Uganda Dental Council and the World Health Organization. Key observations include:</w:t>
      </w:r>
    </w:p>
    <w:p>
      <w:pPr>
        <w:numPr>
          <w:ilvl w:val="0"/>
          <w:numId w:val="1001"/>
        </w:numPr>
        <w:pStyle w:val="Compact"/>
      </w:pPr>
      <w:r>
        <w:t xml:space="preserve">Proper use of autoclaves for instrument sterilization.</w:t>
      </w:r>
    </w:p>
    <w:p>
      <w:pPr>
        <w:numPr>
          <w:ilvl w:val="0"/>
          <w:numId w:val="1001"/>
        </w:numPr>
        <w:pStyle w:val="Compact"/>
      </w:pPr>
      <w:r>
        <w:t xml:space="preserve">Consistent use of personal protective equipment (PPE) by all clinical staff.</w:t>
      </w:r>
    </w:p>
    <w:p>
      <w:pPr>
        <w:numPr>
          <w:ilvl w:val="0"/>
          <w:numId w:val="1001"/>
        </w:numPr>
        <w:pStyle w:val="Compact"/>
      </w:pPr>
      <w:r>
        <w:t xml:space="preserve">Effective barrier methods for dental chairs and equipment.</w:t>
      </w:r>
    </w:p>
    <w:p>
      <w:pPr>
        <w:numPr>
          <w:ilvl w:val="0"/>
          <w:numId w:val="1001"/>
        </w:numPr>
        <w:pStyle w:val="Compact"/>
      </w:pPr>
      <w:r>
        <w:t xml:space="preserve">Safe disposal of biomedical waste in accordance with local regulations.</w:t>
      </w:r>
    </w:p>
    <w:p>
      <w:pPr>
        <w:pStyle w:val="FirstParagraph"/>
      </w:pPr>
      <w:r>
        <w:t xml:space="preserve">The Orthodontist has implemented a robust infection control policy that minimizes the risk of cross-contamination, providing a safe environment for patients in Uganda Kampala.</w:t>
      </w:r>
    </w:p>
    <w:bookmarkEnd w:id="25"/>
    <w:bookmarkStart w:id="26" w:name="patient-care-and-communication"/>
    <w:p>
      <w:pPr>
        <w:pStyle w:val="Heading2"/>
      </w:pPr>
      <w:r>
        <w:t xml:space="preserve">5. Patient Care and Communication</w:t>
      </w:r>
    </w:p>
    <w:p>
      <w:pPr>
        <w:pStyle w:val="FirstParagraph"/>
      </w:pPr>
      <w:r>
        <w:t xml:space="preserve">Effective communication is essential in orthodontics, where treatment durations are long and patient cooperation is vital. The review found that the Orthodontist excels in explaining complex treatment plans in clear, understandable language. Recognizing the linguistic diversity in Uganda Kampala, the practice ensures that informed consent is obtained in a manner that the patient fully comprehends, whether in English or local languages.</w:t>
      </w:r>
    </w:p>
    <w:p>
      <w:pPr>
        <w:pStyle w:val="BodyText"/>
      </w:pPr>
      <w:r>
        <w:t xml:space="preserve">Patient feedback indicated high satisfaction levels regarding the Orthodontist's bedside manner, empathy, and responsiveness to concerns. The practice also provides comprehensive oral hygiene instructions, which are crucial for maintaining periodontal health during orthodontic treatment.</w:t>
      </w:r>
    </w:p>
    <w:bookmarkEnd w:id="26"/>
    <w:bookmarkStart w:id="27" w:name="professional-ethics-and-compliance"/>
    <w:p>
      <w:pPr>
        <w:pStyle w:val="Heading2"/>
      </w:pPr>
      <w:r>
        <w:t xml:space="preserve">6. Professional Ethics and Compliance</w:t>
      </w:r>
    </w:p>
    <w:p>
      <w:pPr>
        <w:pStyle w:val="FirstParagraph"/>
      </w:pPr>
      <w:r>
        <w:t xml:space="preserve">The Orthodontist demonstrated a strong commitment to professional ethics. All reviewed cases showed transparent billing practices and honest communication regarding treatment limitations and potential risks. The practitioner is fully registered with the Uganda Dental Council and maintains continuing professional development (CPD) credits, ensuring that their knowledge remains current with advancements in orthodontic science.</w:t>
      </w:r>
    </w:p>
    <w:bookmarkEnd w:id="27"/>
    <w:bookmarkStart w:id="28" w:name="recommendations"/>
    <w:p>
      <w:pPr>
        <w:pStyle w:val="Heading2"/>
      </w:pPr>
      <w:r>
        <w:t xml:space="preserve">7. Recommendations</w:t>
      </w:r>
    </w:p>
    <w:p>
      <w:pPr>
        <w:pStyle w:val="FirstParagraph"/>
      </w:pPr>
      <w:r>
        <w:t xml:space="preserve">While the Orthodontist's practice is highly commendable, the peer review team offers the following recommendations for further enhancement:</w:t>
      </w:r>
    </w:p>
    <w:p>
      <w:pPr>
        <w:numPr>
          <w:ilvl w:val="0"/>
          <w:numId w:val="1002"/>
        </w:numPr>
        <w:pStyle w:val="Compact"/>
      </w:pPr>
      <w:r>
        <w:rPr>
          <w:bCs/>
          <w:b/>
        </w:rPr>
        <w:t xml:space="preserve">Community Outreach:</w:t>
      </w:r>
      <w:r>
        <w:t xml:space="preserve"> </w:t>
      </w:r>
      <w:r>
        <w:t xml:space="preserve">Increase engagement with schools and communities in Uganda Kampala to promote early orthodontic assessment and preventive care.</w:t>
      </w:r>
    </w:p>
    <w:p>
      <w:pPr>
        <w:numPr>
          <w:ilvl w:val="0"/>
          <w:numId w:val="1002"/>
        </w:numPr>
        <w:pStyle w:val="Compact"/>
      </w:pPr>
      <w:r>
        <w:rPr>
          <w:bCs/>
          <w:b/>
        </w:rPr>
        <w:t xml:space="preserve">Digital Integration:</w:t>
      </w:r>
      <w:r>
        <w:t xml:space="preserve"> </w:t>
      </w:r>
      <w:r>
        <w:t xml:space="preserve">Further integrate digital record-keeping systems to improve data security and accessibility.</w:t>
      </w:r>
    </w:p>
    <w:p>
      <w:pPr>
        <w:numPr>
          <w:ilvl w:val="0"/>
          <w:numId w:val="1002"/>
        </w:numPr>
        <w:pStyle w:val="Compact"/>
      </w:pPr>
      <w:r>
        <w:rPr>
          <w:bCs/>
          <w:b/>
        </w:rPr>
        <w:t xml:space="preserve">Staff Training:</w:t>
      </w:r>
      <w:r>
        <w:t xml:space="preserve"> </w:t>
      </w:r>
      <w:r>
        <w:t xml:space="preserve">Conduct regular workshops for auxiliary staff on the latest infection control protocols and patient management techniques.</w:t>
      </w:r>
    </w:p>
    <w:bookmarkEnd w:id="28"/>
    <w:bookmarkStart w:id="29" w:name="conclusion"/>
    <w:p>
      <w:pPr>
        <w:pStyle w:val="Heading2"/>
      </w:pPr>
      <w:r>
        <w:t xml:space="preserve">8. Conclusion</w:t>
      </w:r>
    </w:p>
    <w:p>
      <w:pPr>
        <w:pStyle w:val="FirstParagraph"/>
      </w:pPr>
      <w:r>
        <w:t xml:space="preserve">In conclusion, this Peer Review Report confirms that the Orthodontist under review maintains a high standard of clinical practice, safety, and patient care. The practice is well-positioned to meet the orthodontic needs of the population in Uganda Kampala. By adhering to the recommendations provided, the Orthodontist can continue to elevate the quality of dental care in the region, contributing positively to the overall oral health of the community.</w:t>
      </w:r>
    </w:p>
    <w:bookmarkEnd w:id="29"/>
    <w:p>
      <w:pPr>
        <w:pStyle w:val="BodyText"/>
      </w:pPr>
      <w:r>
        <w:rPr>
          <w:bCs/>
          <w:b/>
        </w:rPr>
        <w:t xml:space="preserve">Lead Reviewer:</w:t>
      </w:r>
    </w:p>
    <w:p>
      <w:pPr>
        <w:pStyle w:val="BodyText"/>
      </w:pPr>
      <w:r>
        <w:t xml:space="preserve">Dr. Sarah Nalubega</w:t>
      </w:r>
    </w:p>
    <w:p>
      <w:pPr>
        <w:pStyle w:val="BodyText"/>
      </w:pPr>
      <w:r>
        <w:t xml:space="preserve">Senior Orthodontist</w:t>
      </w:r>
    </w:p>
    <w:p>
      <w:pPr>
        <w:pStyle w:val="BodyText"/>
      </w:pPr>
      <w:r>
        <w:rPr>
          <w:bCs/>
          <w:b/>
        </w:rPr>
        <w:t xml:space="preserve">Reviewed By:</w:t>
      </w:r>
    </w:p>
    <w:p>
      <w:pPr>
        <w:pStyle w:val="BodyText"/>
      </w:pPr>
      <w:r>
        <w:t xml:space="preserve">Uganda Dental Council Quality Assurance Unit</w:t>
      </w:r>
    </w:p>
    <w:p>
      <w:pPr>
        <w:pStyle w:val="BodyText"/>
      </w:pPr>
      <w:r>
        <w:t xml:space="preserve">Kampala, Uganda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Orthodontic Practice Standards in Uganda Kampala</dc:title>
  <dc:creator/>
  <dc:language>en</dc:language>
  <cp:keywords/>
  <dcterms:created xsi:type="dcterms:W3CDTF">2026-10-10T01:59:38Z</dcterms:created>
  <dcterms:modified xsi:type="dcterms:W3CDTF">2026-10-10T01:59:38Z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