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Orthodontist</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eer-review-report"/>
    <w:p>
      <w:pPr>
        <w:pStyle w:val="Heading1"/>
      </w:pPr>
      <w:r>
        <w:t xml:space="preserve">Peer Review Report</w:t>
      </w:r>
    </w:p>
    <w:p>
      <w:pPr>
        <w:pStyle w:val="FirstParagraph"/>
      </w:pPr>
      <w:r>
        <w:rPr>
          <w:bCs/>
          <w:b/>
        </w:rPr>
        <w:t xml:space="preserve">Specialty:</w:t>
      </w:r>
      <w:r>
        <w:t xml:space="preserve"> </w:t>
      </w:r>
      <w:r>
        <w:t xml:space="preserve">Orthodontist</w:t>
      </w:r>
    </w:p>
    <w:p>
      <w:pPr>
        <w:pStyle w:val="BodyText"/>
      </w:pPr>
      <w:r>
        <w:rPr>
          <w:bCs/>
          <w:b/>
        </w:rPr>
        <w:t xml:space="preserve">Location:</w:t>
      </w:r>
      <w:r>
        <w:t xml:space="preserve"> </w:t>
      </w:r>
      <w:r>
        <w:t xml:space="preserve">United Kingdom Birmingham</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purpose"/>
    <w:p>
      <w:pPr>
        <w:pStyle w:val="Heading2"/>
      </w:pPr>
      <w:r>
        <w:t xml:space="preserve">1. Introduction and Purpose</w:t>
      </w:r>
    </w:p>
    <w:p>
      <w:pPr>
        <w:pStyle w:val="FirstParagraph"/>
      </w:pPr>
      <w:r>
        <w:t xml:space="preserve">This Peer Review Report has been prepared in accordance with the standards set by the General Dental Council (GDC) and the British Orthodontic Society (BOS). The purpose of this document is to evaluate the clinical practice, professional conduct, and patient care standards of the reviewed Orthodontist operating within the United Kingdom Birmingham area. This review aims to ensure that the highest levels of orthodontic care are maintained, aligning with national guidelines and local healthcare expectations in Birmingham.</w:t>
      </w:r>
    </w:p>
    <w:bookmarkEnd w:id="21"/>
    <w:bookmarkStart w:id="22" w:name="practitioner-details"/>
    <w:p>
      <w:pPr>
        <w:pStyle w:val="Heading2"/>
      </w:pPr>
      <w:r>
        <w:t xml:space="preserve">2. Practitioner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[Practitioner Name]</w:t>
            </w:r>
          </w:p>
        </w:tc>
      </w:tr>
      <w:tr>
        <w:tc>
          <w:tcPr/>
          <w:p>
            <w:pPr>
              <w:pStyle w:val="Compact"/>
              <w:jc w:val="left"/>
            </w:pPr>
            <w:r>
              <w:t xml:space="preserve">Qualifications</w:t>
            </w:r>
          </w:p>
        </w:tc>
        <w:tc>
          <w:tcPr/>
          <w:p>
            <w:pPr>
              <w:pStyle w:val="Compact"/>
              <w:jc w:val="left"/>
            </w:pPr>
            <w:r>
              <w:t xml:space="preserve">BDS, MOrth RCS Eng, FDS RCS Eng</w:t>
            </w:r>
          </w:p>
        </w:tc>
      </w:tr>
      <w:tr>
        <w:tc>
          <w:tcPr/>
          <w:p>
            <w:pPr>
              <w:pStyle w:val="Compact"/>
              <w:jc w:val="left"/>
            </w:pPr>
            <w:r>
              <w:t xml:space="preserve">Practice Location</w:t>
            </w:r>
          </w:p>
        </w:tc>
        <w:tc>
          <w:tcPr/>
          <w:p>
            <w:pPr>
              <w:pStyle w:val="Compact"/>
              <w:jc w:val="left"/>
            </w:pPr>
            <w:r>
              <w:t xml:space="preserve">Birmingham, United Kingdom</w:t>
            </w:r>
          </w:p>
        </w:tc>
      </w:tr>
      <w:tr>
        <w:tc>
          <w:tcPr/>
          <w:p>
            <w:pPr>
              <w:pStyle w:val="Compact"/>
              <w:jc w:val="left"/>
            </w:pPr>
            <w:r>
              <w:t xml:space="preserve">Specialty</w:t>
            </w:r>
          </w:p>
        </w:tc>
        <w:tc>
          <w:tcPr/>
          <w:p>
            <w:pPr>
              <w:pStyle w:val="Compact"/>
              <w:jc w:val="left"/>
            </w:pPr>
            <w:r>
              <w:t xml:space="preserve">Orthodontist</w:t>
            </w:r>
          </w:p>
        </w:tc>
      </w:tr>
      <w:tr>
        <w:tc>
          <w:tcPr/>
          <w:p>
            <w:pPr>
              <w:pStyle w:val="Compact"/>
              <w:jc w:val="left"/>
            </w:pPr>
            <w:r>
              <w:t xml:space="preserve">Years of Experience</w:t>
            </w:r>
          </w:p>
        </w:tc>
        <w:tc>
          <w:tcPr/>
          <w:p>
            <w:pPr>
              <w:pStyle w:val="Compact"/>
              <w:jc w:val="left"/>
            </w:pPr>
            <w:r>
              <w:t xml:space="preserve">12 Years</w:t>
            </w:r>
          </w:p>
        </w:tc>
      </w:tr>
    </w:tbl>
    <w:bookmarkEnd w:id="22"/>
    <w:bookmarkStart w:id="23" w:name="X2b6464635929c507128d3b6882d6b915172d106"/>
    <w:p>
      <w:pPr>
        <w:pStyle w:val="Heading2"/>
      </w:pPr>
      <w:r>
        <w:t xml:space="preserve">3. Clinical Competence and Orthodontic Expertise</w:t>
      </w:r>
    </w:p>
    <w:p>
      <w:pPr>
        <w:pStyle w:val="FirstParagraph"/>
      </w:pPr>
      <w:r>
        <w:t xml:space="preserve">The reviewed Orthodontist demonstrates a high level of clinical competence in the diagnosis, treatment planning, and execution of orthodontic procedures. The practitioner’s expertise in managing complex malocclusions, including Class II and Class III cases, is evident from the case files examined. The use of advanced diagnostic tools, such as digital radiography and 3D imaging, aligns with current best practices in the United Kingdom Birmingham dental community.</w:t>
      </w:r>
    </w:p>
    <w:p>
      <w:pPr>
        <w:pStyle w:val="BodyText"/>
      </w:pPr>
      <w:r>
        <w:t xml:space="preserve">Treatment plans are comprehensive, evidence-based, and tailored to individual patient needs. The Orthodontist shows proficiency in both fixed and removable appliance therapy, including clear aligner systems. The integration of interdisciplinary approaches, particularly in collaboration with oral surgeons and restorative dentists, enhances the overall quality of care provided.</w:t>
      </w:r>
    </w:p>
    <w:bookmarkEnd w:id="23"/>
    <w:bookmarkStart w:id="24" w:name="patient-care-and-communication"/>
    <w:p>
      <w:pPr>
        <w:pStyle w:val="Heading2"/>
      </w:pPr>
      <w:r>
        <w:t xml:space="preserve">4. Patient Care and Communication</w:t>
      </w:r>
    </w:p>
    <w:p>
      <w:pPr>
        <w:pStyle w:val="FirstParagraph"/>
      </w:pPr>
      <w:r>
        <w:t xml:space="preserve">Patient care is a cornerstone of this Orthodontist’s practice. The practitioner exhibits excellent communication skills, ensuring that patients and their guardians fully understand treatment options, risks, benefits, and expected outcomes. Informed consent processes are thorough and documented appropriately, reflecting the legal and ethical standards required in the United Kingdom.</w:t>
      </w:r>
    </w:p>
    <w:p>
      <w:pPr>
        <w:pStyle w:val="BodyText"/>
      </w:pPr>
      <w:r>
        <w:t xml:space="preserve">Feedback from patients in Birmingham indicates high satisfaction levels, particularly regarding the Orthodontist’s approachability, empathy, and willingness to address concerns. The practice maintains a welcoming environment, which is crucial for pediatric and adolescent patients who may experience anxiety during orthodontic treatment.</w:t>
      </w:r>
    </w:p>
    <w:bookmarkEnd w:id="24"/>
    <w:bookmarkStart w:id="25" w:name="professional-conduct-and-ethics"/>
    <w:p>
      <w:pPr>
        <w:pStyle w:val="Heading2"/>
      </w:pPr>
      <w:r>
        <w:t xml:space="preserve">5. Professional Conduct and Ethics</w:t>
      </w:r>
    </w:p>
    <w:p>
      <w:pPr>
        <w:pStyle w:val="FirstParagraph"/>
      </w:pPr>
      <w:r>
        <w:t xml:space="preserve">The Orthodontist adheres strictly to the GDC’s standards for professional conduct, performance, and ethics. There have been no recorded complaints or disciplinary actions during the review period. The practitioner demonstrates integrity, honesty, and respect in all professional interactions, including with colleagues, staff, and patients.</w:t>
      </w:r>
    </w:p>
    <w:p>
      <w:pPr>
        <w:pStyle w:val="BodyText"/>
      </w:pPr>
      <w:r>
        <w:t xml:space="preserve">Confidentiality is maintained in accordance with UK data protection laws, and patient records are managed securely. The Orthodontist actively participates in continuing professional development (CPD), attending relevant conferences and workshops to stay updated with advancements in orthodontic science and technology.</w:t>
      </w:r>
    </w:p>
    <w:bookmarkEnd w:id="25"/>
    <w:bookmarkStart w:id="26" w:name="practice-management-and-safety-standards"/>
    <w:p>
      <w:pPr>
        <w:pStyle w:val="Heading2"/>
      </w:pPr>
      <w:r>
        <w:t xml:space="preserve">6. Practice Management and Safety Standards</w:t>
      </w:r>
    </w:p>
    <w:p>
      <w:pPr>
        <w:pStyle w:val="FirstParagraph"/>
      </w:pPr>
      <w:r>
        <w:t xml:space="preserve">The practice in Birmingham operates efficiently, with well-organized appointment scheduling and minimal waiting times. Infection control protocols are robust and compliant with UK health and safety regulations. Equipment is regularly maintained and calibrated, ensuring optimal performance and patient safety.</w:t>
      </w:r>
    </w:p>
    <w:p>
      <w:pPr>
        <w:pStyle w:val="BodyText"/>
      </w:pPr>
      <w:r>
        <w:t xml:space="preserve">The Orthodontist fosters a positive working environment for staff, promoting teamwork and professional growth. Administrative processes, including billing and insurance handling, are transparent and patient-friendly.</w:t>
      </w:r>
    </w:p>
    <w:bookmarkEnd w:id="26"/>
    <w:bookmarkStart w:id="27" w:name="areas-for-improvement"/>
    <w:p>
      <w:pPr>
        <w:pStyle w:val="Heading2"/>
      </w:pPr>
      <w:r>
        <w:t xml:space="preserve">7. Areas for Improvement</w:t>
      </w:r>
    </w:p>
    <w:p>
      <w:pPr>
        <w:pStyle w:val="FirstParagraph"/>
      </w:pPr>
      <w:r>
        <w:t xml:space="preserve">While the overall performance of the Orthodontist is commendable, the following areas have been identified for potential enhancement:</w:t>
      </w:r>
    </w:p>
    <w:p>
      <w:pPr>
        <w:numPr>
          <w:ilvl w:val="0"/>
          <w:numId w:val="1001"/>
        </w:numPr>
        <w:pStyle w:val="Compact"/>
      </w:pPr>
      <w:r>
        <w:t xml:space="preserve">Further integration of digital treatment planning software to streamline case management.</w:t>
      </w:r>
    </w:p>
    <w:p>
      <w:pPr>
        <w:numPr>
          <w:ilvl w:val="0"/>
          <w:numId w:val="1001"/>
        </w:numPr>
        <w:pStyle w:val="Compact"/>
      </w:pPr>
      <w:r>
        <w:t xml:space="preserve">Increased patient education materials in multiple languages to better serve Birmingham’s diverse population.</w:t>
      </w:r>
    </w:p>
    <w:p>
      <w:pPr>
        <w:numPr>
          <w:ilvl w:val="0"/>
          <w:numId w:val="1001"/>
        </w:numPr>
        <w:pStyle w:val="Compact"/>
      </w:pPr>
      <w:r>
        <w:t xml:space="preserve">More frequent interdisciplinary case discussions to optimize complex treatment outcomes.</w:t>
      </w:r>
    </w:p>
    <w:bookmarkEnd w:id="27"/>
    <w:bookmarkStart w:id="28" w:name="conclusion"/>
    <w:p>
      <w:pPr>
        <w:pStyle w:val="Heading2"/>
      </w:pPr>
      <w:r>
        <w:t xml:space="preserve">8. Conclusion</w:t>
      </w:r>
    </w:p>
    <w:p>
      <w:pPr>
        <w:pStyle w:val="FirstParagraph"/>
      </w:pPr>
      <w:r>
        <w:t xml:space="preserve">This Peer Review Report concludes that the reviewed Orthodontist in United Kingdom Birmingham meets and, in many aspects, exceeds the expected standards of professional practice. The practitioner’s clinical expertise, commitment to patient care, and adherence to ethical guidelines make them a valuable asset to the orthodontic community in Birmingham. Continued professional development and implementation of the suggested improvements will further enhance the quality of orthodontic services provided.</w:t>
      </w:r>
    </w:p>
    <w:bookmarkEnd w:id="28"/>
    <w:p>
      <w:pPr>
        <w:pStyle w:val="BodyText"/>
      </w:pPr>
      <w:r>
        <w:rPr>
          <w:bCs/>
          <w:b/>
        </w:rPr>
        <w:t xml:space="preserve">Reviewed by:</w:t>
      </w:r>
    </w:p>
    <w:p>
      <w:pPr>
        <w:pStyle w:val="BodyText"/>
      </w:pPr>
      <w:r>
        <w:t xml:space="preserve">[Reviewer Name]</w:t>
      </w:r>
    </w:p>
    <w:p>
      <w:pPr>
        <w:pStyle w:val="BodyText"/>
      </w:pPr>
      <w:r>
        <w:t xml:space="preserve">Senior Orthodontist, Member of the British Orthodontic Society</w:t>
      </w:r>
    </w:p>
    <w:p>
      <w:pPr>
        <w:pStyle w:val="BodyText"/>
      </w:pPr>
      <w:r>
        <w:t xml:space="preserve">United Kingdom Birmingham</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Orthodontist - United Kingdom Birmingham</dc:title>
  <dc:creator/>
  <dc:language>en</dc:language>
  <cp:keywords/>
  <dcterms:created xsi:type="dcterms:W3CDTF">2026-10-10T04:36:09Z</dcterms:created>
  <dcterms:modified xsi:type="dcterms:W3CDTF">2026-10-10T04:36:09Z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