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Orthodontist Clinical Practice Assessment</w:t>
      </w:r>
    </w:p>
    <w:p>
      <w:pPr>
        <w:pStyle w:val="BodyText"/>
      </w:pPr>
      <w:r>
        <w:rPr>
          <w:bCs/>
          <w:b/>
        </w:rPr>
        <w:t xml:space="preserve">Location:</w:t>
      </w:r>
      <w:r>
        <w:t xml:space="preserve"> </w:t>
      </w:r>
      <w:r>
        <w:t xml:space="preserve">United Kingdom Manchester</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Dr. A. Smith, Specialist Orthodontist</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clinical standards, patient care protocols, and professional conduct of a registered Orthodontist practicing within the United Kingdom Manchester region. The review aligns with the General Dental Council (GDC) standards and the specific guidelines set forth by the British Orthodontic Society (BOS). The primary objective is to ensure that the Orthodontist maintains the highest level of clinical excellence, adheres to evidence-based practices, and provides safe, effective care to patients in Manchester and the surrounding Greater Manchester area.</w:t>
      </w:r>
    </w:p>
    <w:p>
      <w:pPr>
        <w:pStyle w:val="BodyText"/>
      </w:pPr>
      <w:r>
        <w:t xml:space="preserve">The assessment covers a comprehensive range of activities, including case selection, diagnosis, treatment planning, clinical execution, record-keeping, and patient communication. This report serves as a formal document to highlight strengths, identify areas for improvement, and recommend actions to enhance the quality of orthodontic services provided.</w:t>
      </w:r>
    </w:p>
    <w:bookmarkEnd w:id="21"/>
    <w:bookmarkStart w:id="22" w:name="clinical-competence-and-case-management"/>
    <w:p>
      <w:pPr>
        <w:pStyle w:val="Heading2"/>
      </w:pPr>
      <w:r>
        <w:t xml:space="preserve">2. Clinical Competence and Case Management</w:t>
      </w:r>
    </w:p>
    <w:p>
      <w:pPr>
        <w:pStyle w:val="FirstParagraph"/>
      </w:pPr>
      <w:r>
        <w:t xml:space="preserve">The Orthodontist demonstrates a robust understanding of orthodontic principles and techniques. During the review of selected case files, it was evident that the Orthodontist employs a systematic approach to diagnosis and treatment planning. The use of advanced diagnostic tools, such as panoramic radiographs, cephalometric analysis, and digital impressions, is consistent with current best practices in the United Kingdom Manchester dental community.</w:t>
      </w:r>
    </w:p>
    <w:p>
      <w:pPr>
        <w:pStyle w:val="BodyText"/>
      </w:pPr>
      <w:r>
        <w:t xml:space="preserve">Case selection appears appropriate, with a clear distinction between cases suitable for general orthodontic treatment and those requiring referral to a specialist. The Orthodontist shows proficiency in managing a variety of malocclusions, including Class I, Class II, and Class III cases, as well as complex multidisciplinary cases involving periodontal and restorative considerations. Treatment plans are well-documented, with clear objectives and realistic timelines communicated to patients.</w:t>
      </w:r>
    </w:p>
    <w:p>
      <w:pPr>
        <w:pStyle w:val="BodyText"/>
      </w:pPr>
      <w:r>
        <w:t xml:space="preserve">However, there is room for improvement in the documentation of risk assessments for certain complex cases. While the Orthodontist is aware of potential risks, such as root resorption and periodontal compromise, these should be more explicitly detailed in the patient records to ensure full transparency and informed consent.</w:t>
      </w:r>
    </w:p>
    <w:bookmarkEnd w:id="22"/>
    <w:bookmarkStart w:id="23" w:name="patient-care-and-communication"/>
    <w:p>
      <w:pPr>
        <w:pStyle w:val="Heading2"/>
      </w:pPr>
      <w:r>
        <w:t xml:space="preserve">3. Patient Care and Communication</w:t>
      </w:r>
    </w:p>
    <w:p>
      <w:pPr>
        <w:pStyle w:val="FirstParagraph"/>
      </w:pPr>
      <w:r>
        <w:t xml:space="preserve">Patient care is a cornerstone of this Orthodontist’s practice. The Orthodontist exhibits excellent communication skills, ensuring that patients and their guardians fully understand the proposed treatment, its benefits, risks, and alternatives. This is particularly important in the diverse community of United Kingdom Manchester, where cultural sensitivity and language considerations may impact patient understanding and compliance.</w:t>
      </w:r>
    </w:p>
    <w:p>
      <w:pPr>
        <w:pStyle w:val="BodyText"/>
      </w:pPr>
      <w:r>
        <w:t xml:space="preserve">The Orthodontist maintains a patient-centered approach, taking the time to address concerns and answer questions thoroughly. Feedback from patients indicates high levels of satisfaction with the care received, reflecting the Orthodontist’s commitment to building trust and rapport. Additionally, the Orthodontist provides clear instructions on oral hygiene and appliance care, which are crucial for the success of orthodontic treatment.</w:t>
      </w:r>
    </w:p>
    <w:p>
      <w:pPr>
        <w:pStyle w:val="BodyText"/>
      </w:pPr>
      <w:r>
        <w:t xml:space="preserve">One area for enhancement is the follow-up process for patients who miss appointments or discontinue treatment prematurely. Implementing a more structured recall system could improve patient retention and ensure that treatment outcomes are optimized.</w:t>
      </w:r>
    </w:p>
    <w:bookmarkEnd w:id="23"/>
    <w:bookmarkStart w:id="24" w:name="record-keeping-and-compliance"/>
    <w:p>
      <w:pPr>
        <w:pStyle w:val="Heading2"/>
      </w:pPr>
      <w:r>
        <w:t xml:space="preserve">4. Record Keeping and Compliance</w:t>
      </w:r>
    </w:p>
    <w:p>
      <w:pPr>
        <w:pStyle w:val="FirstParagraph"/>
      </w:pPr>
      <w:r>
        <w:t xml:space="preserve">The Orthodontist maintains detailed and organized clinical records, which are essential for continuity of care and legal compliance. Records include comprehensive treatment plans, progress notes, radiographs, and consent forms. The use of electronic dental records (EDR) is evident, facilitating efficient access to patient information and supporting data-driven decision-making.</w:t>
      </w:r>
    </w:p>
    <w:p>
      <w:pPr>
        <w:pStyle w:val="BodyText"/>
      </w:pPr>
      <w:r>
        <w:t xml:space="preserve">Compliance with data protection regulations, such as the General Data Protection Regulation (GDPR), is satisfactory. Patient confidentiality is upheld, and access to records is restricted to authorized personnel. However, there is an opportunity to enhance the security of digital records by implementing additional encryption measures and regular backups to safeguard against data breaches.</w:t>
      </w:r>
    </w:p>
    <w:p>
      <w:pPr>
        <w:pStyle w:val="BodyText"/>
      </w:pPr>
      <w:r>
        <w:t xml:space="preserve">The Orthodontist also adheres to infection control protocols as outlined by the Health and Safety Executive (HSE) and the GDC. The clinical environment is clean and well-maintained, with appropriate sterilization procedures in place for all instruments and equipment.</w:t>
      </w:r>
    </w:p>
    <w:bookmarkEnd w:id="24"/>
    <w:bookmarkStart w:id="25" w:name="X2164111b339e050a2aead4fa38c65172824ef63"/>
    <w:p>
      <w:pPr>
        <w:pStyle w:val="Heading2"/>
      </w:pPr>
      <w:r>
        <w:t xml:space="preserve">5. Professional Development and Collaboration</w:t>
      </w:r>
    </w:p>
    <w:p>
      <w:pPr>
        <w:pStyle w:val="FirstParagraph"/>
      </w:pPr>
      <w:r>
        <w:t xml:space="preserve">Continuous professional development (CPD) is a key aspect of maintaining clinical competence. The Orthodontist actively participates in CPD activities, including attending conferences, workshops, and seminars relevant to orthodontics. This commitment to lifelong learning ensures that the Orthodontist stays abreast of the latest advancements in the field and integrates new techniques into practice.</w:t>
      </w:r>
    </w:p>
    <w:p>
      <w:pPr>
        <w:pStyle w:val="BodyText"/>
      </w:pPr>
      <w:r>
        <w:t xml:space="preserve">Collaboration with other dental professionals is evident, with the Orthodontist engaging in multidisciplinary discussions for complex cases. This collaborative approach enhances patient care and ensures that all aspects of a patient’s oral health are considered. The Orthodontist also contributes to the local dental community in United Kingdom Manchester by participating in peer review groups and sharing knowledge with colleagues.</w:t>
      </w:r>
    </w:p>
    <w:p>
      <w:pPr>
        <w:pStyle w:val="BodyText"/>
      </w:pPr>
      <w:r>
        <w:t xml:space="preserve">To further enhance professional development, the Orthodontist is encouraged to seek mentorship opportunities and engage in research activities. This will not only benefit the Orthodontist’s practice but also contribute to the broader field of orthodontics.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Enhance the documentation of risk assessments for complex cases to ensure full transparency and informed consent.</w:t>
      </w:r>
    </w:p>
    <w:p>
      <w:pPr>
        <w:numPr>
          <w:ilvl w:val="0"/>
          <w:numId w:val="1001"/>
        </w:numPr>
        <w:pStyle w:val="Compact"/>
      </w:pPr>
      <w:r>
        <w:t xml:space="preserve">Implement a structured recall system to improve patient retention and follow-up for those who miss appointments or discontinue treatment.</w:t>
      </w:r>
    </w:p>
    <w:p>
      <w:pPr>
        <w:numPr>
          <w:ilvl w:val="0"/>
          <w:numId w:val="1001"/>
        </w:numPr>
        <w:pStyle w:val="Compact"/>
      </w:pPr>
      <w:r>
        <w:t xml:space="preserve">Strengthen the security of electronic dental records through additional encryption and regular backups.</w:t>
      </w:r>
    </w:p>
    <w:p>
      <w:pPr>
        <w:numPr>
          <w:ilvl w:val="0"/>
          <w:numId w:val="1001"/>
        </w:numPr>
        <w:pStyle w:val="Compact"/>
      </w:pPr>
      <w:r>
        <w:t xml:space="preserve">Seek mentorship opportunities and engage in research activities to further professional development.</w:t>
      </w:r>
    </w:p>
    <w:bookmarkEnd w:id="26"/>
    <w:bookmarkStart w:id="27" w:name="conclusion"/>
    <w:p>
      <w:pPr>
        <w:pStyle w:val="Heading2"/>
      </w:pPr>
      <w:r>
        <w:t xml:space="preserve">7. Conclusion</w:t>
      </w:r>
    </w:p>
    <w:p>
      <w:pPr>
        <w:pStyle w:val="FirstParagraph"/>
      </w:pPr>
      <w:r>
        <w:t xml:space="preserve">In conclusion, this Orthodontist demonstrates a high level of clinical competence, patient care, and professional conduct. The practice aligns with the standards expected of an Orthodontist in the United Kingdom Manchester region. By addressing the areas for improvement outlined in this report, the Orthodontist can further enhance the quality of care provided to patients and maintain their standing as a trusted orthodontic professional in the community.</w:t>
      </w:r>
    </w:p>
    <w:bookmarkEnd w:id="27"/>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Dr. A. Smith</w:t>
      </w:r>
    </w:p>
    <w:p>
      <w:pPr>
        <w:pStyle w:val="BodyText"/>
      </w:pPr>
      <w:r>
        <w:rPr>
          <w:bCs/>
          <w:b/>
        </w:rPr>
        <w:t xml:space="preserve">Title:</w:t>
      </w:r>
      <w:r>
        <w:t xml:space="preserve"> </w:t>
      </w:r>
      <w:r>
        <w:t xml:space="preserve">Specialist Orthodontist</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Assessment</dc:title>
  <dc:creator/>
  <dc:language>en</dc:language>
  <cp:keywords/>
  <dcterms:created xsi:type="dcterms:W3CDTF">2026-10-10T05:53:59Z</dcterms:created>
  <dcterms:modified xsi:type="dcterms:W3CDTF">2026-10-10T05:53:59Z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