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Clinical</w:t>
      </w:r>
      <w:r>
        <w:t xml:space="preserve"> </w:t>
      </w:r>
      <w:r>
        <w:t xml:space="preserve">Practice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Orthodontist Clinical Practice Evaluation</w:t>
      </w:r>
    </w:p>
    <w:p>
      <w:pPr>
        <w:pStyle w:val="BodyText"/>
      </w:pPr>
      <w:r>
        <w:rPr>
          <w:bCs/>
          <w:b/>
        </w:rPr>
        <w:t xml:space="preserve">Location:</w:t>
      </w:r>
      <w:r>
        <w:t xml:space="preserve"> </w:t>
      </w:r>
      <w:r>
        <w:t xml:space="preserve">United States Houston, Texas</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Houston Area Orthodontic Quality Assurance Board</w:t>
      </w:r>
    </w:p>
    <w:bookmarkEnd w:id="20"/>
    <w:bookmarkStart w:id="21" w:name="executive-summary"/>
    <w:p>
      <w:pPr>
        <w:pStyle w:val="Heading2"/>
      </w:pPr>
      <w:r>
        <w:t xml:space="preserve">1. Executive Summary</w:t>
      </w:r>
    </w:p>
    <w:p>
      <w:pPr>
        <w:pStyle w:val="FirstParagraph"/>
      </w:pPr>
      <w:r>
        <w:t xml:space="preserve">This Peer Review Report has been compiled to evaluate the clinical competence, ethical standards, and operational efficacy of a practicing Orthodontist within the jurisdiction of United States Houston. The review process was initiated in accordance with the Texas State Dental Board regulations and the American Association of Orthodontists (AAO) guidelines. The primary objective of this assessment is to ensure that the highest standards of patient care are maintained within the diverse and rapidly growing dental community of Houston.</w:t>
      </w:r>
    </w:p>
    <w:p>
      <w:pPr>
        <w:pStyle w:val="BodyText"/>
      </w:pPr>
      <w:r>
        <w:t xml:space="preserve">The evaluation encompasses a comprehensive analysis of clinical records, treatment outcomes, patient satisfaction metrics, and adherence to local and federal health regulations. The findings presented herein reflect a rigorous examination of the Orthodontist's practice, highlighting both areas of exemplary performance and opportunities for professional development.</w:t>
      </w:r>
    </w:p>
    <w:bookmarkEnd w:id="21"/>
    <w:bookmarkStart w:id="22" w:name="scope-of-review"/>
    <w:p>
      <w:pPr>
        <w:pStyle w:val="Heading2"/>
      </w:pPr>
      <w:r>
        <w:t xml:space="preserve">2. Scope of Review</w:t>
      </w:r>
    </w:p>
    <w:p>
      <w:pPr>
        <w:pStyle w:val="FirstParagraph"/>
      </w:pPr>
      <w:r>
        <w:t xml:space="preserve">The scope of this Peer Review Report is strictly limited to the professional activities conducted by the Orthodontist at their primary clinic located in United States Houston. The review period covers the last twenty-four months of clinical practice. Key areas of focus include:</w:t>
      </w:r>
    </w:p>
    <w:p>
      <w:pPr>
        <w:numPr>
          <w:ilvl w:val="0"/>
          <w:numId w:val="1001"/>
        </w:numPr>
        <w:pStyle w:val="Compact"/>
      </w:pPr>
      <w:r>
        <w:t xml:space="preserve">Clinical diagnosis and treatment planning accuracy.</w:t>
      </w:r>
    </w:p>
    <w:p>
      <w:pPr>
        <w:numPr>
          <w:ilvl w:val="0"/>
          <w:numId w:val="1001"/>
        </w:numPr>
        <w:pStyle w:val="Compact"/>
      </w:pPr>
      <w:r>
        <w:t xml:space="preserve">Technical proficiency in orthodontic procedures, including fixed appliances, clear aligner therapy, and orthognathic surgery coordination.</w:t>
      </w:r>
    </w:p>
    <w:p>
      <w:pPr>
        <w:numPr>
          <w:ilvl w:val="0"/>
          <w:numId w:val="1001"/>
        </w:numPr>
        <w:pStyle w:val="Compact"/>
      </w:pPr>
      <w:r>
        <w:t xml:space="preserve">Patient safety protocols and infection control measures.</w:t>
      </w:r>
    </w:p>
    <w:p>
      <w:pPr>
        <w:numPr>
          <w:ilvl w:val="0"/>
          <w:numId w:val="1001"/>
        </w:numPr>
        <w:pStyle w:val="Compact"/>
      </w:pPr>
      <w:r>
        <w:t xml:space="preserve">Documentation standards and record-keeping integrity.</w:t>
      </w:r>
    </w:p>
    <w:p>
      <w:pPr>
        <w:numPr>
          <w:ilvl w:val="0"/>
          <w:numId w:val="1001"/>
        </w:numPr>
        <w:pStyle w:val="Compact"/>
      </w:pPr>
      <w:r>
        <w:t xml:space="preserve">Compliance with the Texas Practice Act and local Houston health department ordinances.</w:t>
      </w:r>
    </w:p>
    <w:bookmarkEnd w:id="22"/>
    <w:bookmarkStart w:id="23" w:name="Xd1eef326cf1749cf1e1c903dab9f3a7825d72e4"/>
    <w:p>
      <w:pPr>
        <w:pStyle w:val="Heading2"/>
      </w:pPr>
      <w:r>
        <w:t xml:space="preserve">3. Clinical Competence and Treatment Outcomes</w:t>
      </w:r>
    </w:p>
    <w:p>
      <w:pPr>
        <w:pStyle w:val="FirstParagraph"/>
      </w:pPr>
      <w:r>
        <w:t xml:space="preserve">The clinical evaluation of the Orthodontist reveals a high level of proficiency in managing complex malocclusion cases. A random sample of fifty patient charts was reviewed, focusing on the alignment of treatment plans with established orthodontic principles. The analysis indicates that the Orthodontist demonstrates a thorough understanding of craniofacial growth and development, which is critical for effective long-term outcomes.</w:t>
      </w:r>
    </w:p>
    <w:p>
      <w:pPr>
        <w:pStyle w:val="BodyText"/>
      </w:pPr>
      <w:r>
        <w:t xml:space="preserve">In the context of United States Houston, where the patient demographic is highly diverse, the Orthodontist has shown adaptability in addressing varied genetic and environmental factors affecting dental health. The use of advanced diagnostic tools, such as 3D cone-beam computed tomography (CBCT), has been appropriately integrated into the practice. This technological adoption aligns with the cutting-edge standards expected of specialists in a major metropolitan hub like Houston.</w:t>
      </w:r>
    </w:p>
    <w:p>
      <w:pPr>
        <w:pStyle w:val="BodyText"/>
      </w:pPr>
      <w:r>
        <w:t xml:space="preserve">Treatment outcomes were assessed using standardized indices, including the Index of Orthodontic Treatment Need (IOTN) and the Peer Assessment Rating (PAR) index. The results demonstrate a statistically significant improvement in occlusal relationships and aesthetic outcomes for the majority of patients. However, the review committee noted a need for more consistent documentation of retention protocols to ensure long-term stability of results.</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successful orthodontic treatment. This Peer Review Report evaluates the Orthodontist's ability to communicate complex treatment options to patients and their guardians. Patient feedback forms and complaint logs were analyzed as part of this assessment.</w:t>
      </w:r>
    </w:p>
    <w:p>
      <w:pPr>
        <w:pStyle w:val="BodyText"/>
      </w:pPr>
      <w:r>
        <w:t xml:space="preserve">The Orthodontist has received positive feedback regarding bedside manner and the clarity of explanations provided during initial consultations. In United States Houston, where cultural diversity is a defining characteristic, the practice's ability to provide multilingual support and culturally sensitive care was noted as a significant strength. This approach fosters trust and improves patient compliance, which is essential for the success of lengthy orthodontic treatments.</w:t>
      </w:r>
    </w:p>
    <w:p>
      <w:pPr>
        <w:pStyle w:val="BodyText"/>
      </w:pPr>
      <w:r>
        <w:t xml:space="preserve">Nevertheless, the review identified occasional delays in responding to patient inquiries regarding billing and appointment scheduling. While these issues do not directly impact clinical competence, they affect the overall patient experience. It is recommended that the Orthodontist implement more robust administrative protocols to streamline communication channels.</w:t>
      </w:r>
    </w:p>
    <w:bookmarkEnd w:id="24"/>
    <w:bookmarkStart w:id="25" w:name="regulatory-compliance-and-ethics"/>
    <w:p>
      <w:pPr>
        <w:pStyle w:val="Heading2"/>
      </w:pPr>
      <w:r>
        <w:t xml:space="preserve">5. Regulatory Compliance and Ethics</w:t>
      </w:r>
    </w:p>
    <w:p>
      <w:pPr>
        <w:pStyle w:val="FirstParagraph"/>
      </w:pPr>
      <w:r>
        <w:t xml:space="preserve">Adherence to legal and ethical standards is paramount for any healthcare provider. This section of the Peer Review Report confirms that the Orthodontist is in full compliance with the Texas State Dental Board regulations. The practice maintains valid licensure, and all staff members are appropriately credentialed.</w:t>
      </w:r>
    </w:p>
    <w:p>
      <w:pPr>
        <w:pStyle w:val="BodyText"/>
      </w:pPr>
      <w:r>
        <w:t xml:space="preserve">Infection control procedures were inspected against the guidelines set forth by the Centers for Disease Control and Prevention (CDC) and the Occupational Safety and Health Administration (OSHA). The clinic in United States Houston meets all requirements for sterilization, waste disposal, and personal protective equipment usage. Furthermore, the Orthodontist demonstrates a strong commitment to ethical practice, particularly in the areas of informed consent and confidentiality.</w:t>
      </w:r>
    </w:p>
    <w:p>
      <w:pPr>
        <w:pStyle w:val="BodyText"/>
      </w:pPr>
      <w:r>
        <w:t xml:space="preserve">The review also examined the practice's adherence to anti-discrimination laws and fair pricing practices. No violations were found. The Orthodontist's commitment to ethical standards contributes positively to the reputation of the orthodontic profession in the Houston community.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quality of care provided by the Orthodontist:</w:t>
      </w:r>
    </w:p>
    <w:p>
      <w:pPr>
        <w:numPr>
          <w:ilvl w:val="0"/>
          <w:numId w:val="1002"/>
        </w:numPr>
        <w:pStyle w:val="Compact"/>
      </w:pPr>
      <w:r>
        <w:t xml:space="preserve">Enhance documentation of retention protocols to ensure long-term treatment stability.</w:t>
      </w:r>
    </w:p>
    <w:p>
      <w:pPr>
        <w:numPr>
          <w:ilvl w:val="0"/>
          <w:numId w:val="1002"/>
        </w:numPr>
        <w:pStyle w:val="Compact"/>
      </w:pPr>
      <w:r>
        <w:t xml:space="preserve">Implement a more efficient system for handling patient inquiries and administrative tasks.</w:t>
      </w:r>
    </w:p>
    <w:p>
      <w:pPr>
        <w:numPr>
          <w:ilvl w:val="0"/>
          <w:numId w:val="1002"/>
        </w:numPr>
        <w:pStyle w:val="Compact"/>
      </w:pPr>
      <w:r>
        <w:t xml:space="preserve">Continue professional development in emerging orthodontic technologies to maintain a competitive edge in the United States Houston market.</w:t>
      </w:r>
    </w:p>
    <w:p>
      <w:pPr>
        <w:numPr>
          <w:ilvl w:val="0"/>
          <w:numId w:val="1002"/>
        </w:numPr>
        <w:pStyle w:val="Compact"/>
      </w:pPr>
      <w:r>
        <w:t xml:space="preserve">Conduct regular internal audits of clinical records to ensure ongoing compliance with documentation standards.</w:t>
      </w:r>
    </w:p>
    <w:bookmarkEnd w:id="26"/>
    <w:bookmarkStart w:id="27" w:name="conclusion"/>
    <w:p>
      <w:pPr>
        <w:pStyle w:val="Heading2"/>
      </w:pPr>
      <w:r>
        <w:t xml:space="preserve">7. Conclusion</w:t>
      </w:r>
    </w:p>
    <w:p>
      <w:pPr>
        <w:pStyle w:val="FirstParagraph"/>
      </w:pPr>
      <w:r>
        <w:t xml:space="preserve">In conclusion, this Peer Review Report affirms that the Orthodontist under review maintains a high standard of clinical practice, ethical conduct, and patient care. The evaluation confirms that the Orthodontist is a valuable asset to the healthcare community in United States Houston. By addressing the minor areas of improvement identified in this report, the Orthodontist can further elevate the quality of services provided to patients. The review committee recommends the continuation of the Orthodontist's practice privileges without restriction.</w:t>
      </w:r>
    </w:p>
    <w:bookmarkEnd w:id="27"/>
    <w:p>
      <w:pPr>
        <w:pStyle w:val="BodyText"/>
      </w:pPr>
      <w:r>
        <w:rPr>
          <w:bCs/>
          <w:b/>
        </w:rPr>
        <w:t xml:space="preserve">Prepared by:</w:t>
      </w:r>
    </w:p>
    <w:p>
      <w:pPr>
        <w:pStyle w:val="BodyText"/>
      </w:pPr>
      <w:r>
        <w:t xml:space="preserve">Dr. James A. Sterling, DDS, MS</w:t>
      </w:r>
    </w:p>
    <w:p>
      <w:pPr>
        <w:pStyle w:val="BodyText"/>
      </w:pPr>
      <w:r>
        <w:t xml:space="preserve">Chair, Peer Review Committee</w:t>
      </w:r>
    </w:p>
    <w:p>
      <w:pPr>
        <w:pStyle w:val="BodyText"/>
      </w:pPr>
      <w:r>
        <w:t xml:space="preserve">Houston Area Orthodontic Quality Assurance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Clinical Practice</dc:title>
  <dc:creator/>
  <dc:language>en</dc:language>
  <cp:keywords/>
  <dcterms:created xsi:type="dcterms:W3CDTF">2026-10-10T08:14:53Z</dcterms:created>
  <dcterms:modified xsi:type="dcterms:W3CDTF">2026-10-10T08:14:53Z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