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Orthodontist Practice Evaluation</w:t>
      </w:r>
    </w:p>
    <w:p>
      <w:pPr>
        <w:pStyle w:val="BodyText"/>
      </w:pPr>
      <w:r>
        <w:rPr>
          <w:bCs/>
          <w:b/>
        </w:rPr>
        <w:t xml:space="preserve">Location:</w:t>
      </w:r>
      <w:r>
        <w:t xml:space="preserve"> </w:t>
      </w:r>
      <w:r>
        <w:t xml:space="preserve">United States Miami, Florida</w:t>
      </w:r>
    </w:p>
    <w:p>
      <w:pPr>
        <w:pStyle w:val="BodyText"/>
      </w:pPr>
      <w:r>
        <w:rPr>
          <w:bCs/>
          <w:b/>
        </w:rPr>
        <w:t xml:space="preserve">Date of Report:</w:t>
      </w:r>
      <w:r>
        <w:t xml:space="preserve"> </w:t>
      </w:r>
      <w:r>
        <w:t xml:space="preserve">October 24, 2023</w:t>
      </w:r>
    </w:p>
    <w:p>
      <w:pPr>
        <w:pStyle w:val="BodyText"/>
      </w:pPr>
      <w:r>
        <w:rPr>
          <w:bCs/>
          <w:b/>
        </w:rPr>
        <w:t xml:space="preserve">Review Committee:</w:t>
      </w:r>
      <w:r>
        <w:t xml:space="preserve"> </w:t>
      </w:r>
      <w:r>
        <w:t xml:space="preserve">Miami-Dade County Orthodontic Peer Review Board</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standards established by the American Association of Orthodontists (AAO) and the Florida Board of Dentistry. The purpose of this document is to conduct a comprehensive evaluation of the clinical practices, ethical conduct, and patient care standards of the subject Orthodontist practicing in the United States Miami metropolitan area. This review aims to ensure that the highest levels of professional competence and patient safety are maintained within the local orthodontic community.</w:t>
      </w:r>
    </w:p>
    <w:p>
      <w:pPr>
        <w:pStyle w:val="BodyText"/>
      </w:pPr>
      <w:r>
        <w:t xml:space="preserve">The review process involves a detailed analysis of patient records, clinical outcomes, adherence to treatment protocols, and compliance with regulatory requirements specific to the state of Florida. The findings presented herein are intended to provide constructive feedback and, where necessary, recommend corrective actions to enhance the quality of orthodontic care delivered to patients in Miami.</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rPr>
          <w:bCs/>
          <w:b/>
        </w:rPr>
        <w:t xml:space="preserve">Clinical Competence:</w:t>
      </w:r>
      <w:r>
        <w:t xml:space="preserve"> </w:t>
      </w:r>
      <w:r>
        <w:t xml:space="preserve">Assessment of diagnostic accuracy, treatment planning, and execution of orthodontic procedures.</w:t>
      </w:r>
    </w:p>
    <w:p>
      <w:pPr>
        <w:numPr>
          <w:ilvl w:val="0"/>
          <w:numId w:val="1001"/>
        </w:numPr>
        <w:pStyle w:val="Compact"/>
      </w:pPr>
      <w:r>
        <w:rPr>
          <w:bCs/>
          <w:b/>
        </w:rPr>
        <w:t xml:space="preserve">Patient Records:</w:t>
      </w:r>
      <w:r>
        <w:t xml:space="preserve"> </w:t>
      </w:r>
      <w:r>
        <w:t xml:space="preserve">Evaluation of the completeness, accuracy, and confidentiality of patient documentation.</w:t>
      </w:r>
    </w:p>
    <w:p>
      <w:pPr>
        <w:numPr>
          <w:ilvl w:val="0"/>
          <w:numId w:val="1001"/>
        </w:numPr>
        <w:pStyle w:val="Compact"/>
      </w:pPr>
      <w:r>
        <w:rPr>
          <w:bCs/>
          <w:b/>
        </w:rPr>
        <w:t xml:space="preserve">Ethical Conduct:</w:t>
      </w:r>
      <w:r>
        <w:t xml:space="preserve"> </w:t>
      </w:r>
      <w:r>
        <w:t xml:space="preserve">Review of adherence to professional ethics, including informed consent and patient communication.</w:t>
      </w:r>
    </w:p>
    <w:p>
      <w:pPr>
        <w:numPr>
          <w:ilvl w:val="0"/>
          <w:numId w:val="1001"/>
        </w:numPr>
        <w:pStyle w:val="Compact"/>
      </w:pPr>
      <w:r>
        <w:rPr>
          <w:bCs/>
          <w:b/>
        </w:rPr>
        <w:t xml:space="preserve">Regulatory Compliance:</w:t>
      </w:r>
      <w:r>
        <w:t xml:space="preserve"> </w:t>
      </w:r>
      <w:r>
        <w:t xml:space="preserve">Verification of compliance with local, state, and federal regulations governing orthodontic practice in the United States Miami region.</w:t>
      </w:r>
    </w:p>
    <w:p>
      <w:pPr>
        <w:numPr>
          <w:ilvl w:val="0"/>
          <w:numId w:val="1001"/>
        </w:numPr>
        <w:pStyle w:val="Compact"/>
      </w:pPr>
      <w:r>
        <w:rPr>
          <w:bCs/>
          <w:b/>
        </w:rPr>
        <w:t xml:space="preserve">Patient Outcomes:</w:t>
      </w:r>
      <w:r>
        <w:t xml:space="preserve"> </w:t>
      </w:r>
      <w:r>
        <w:t xml:space="preserve">Analysis of treatment results and patient satisfaction levels.</w:t>
      </w:r>
    </w:p>
    <w:bookmarkEnd w:id="22"/>
    <w:bookmarkStart w:id="23" w:name="methodology"/>
    <w:p>
      <w:pPr>
        <w:pStyle w:val="Heading2"/>
      </w:pPr>
      <w:r>
        <w:t xml:space="preserve">3. Methodology</w:t>
      </w:r>
    </w:p>
    <w:p>
      <w:pPr>
        <w:pStyle w:val="FirstParagraph"/>
      </w:pPr>
      <w:r>
        <w:t xml:space="preserve">The review was conducted by a panel of three experienced orthodontists, each with over 15 years of clinical practice in the United States Miami area. The methodology included:</w:t>
      </w:r>
    </w:p>
    <w:p>
      <w:pPr>
        <w:numPr>
          <w:ilvl w:val="0"/>
          <w:numId w:val="1002"/>
        </w:numPr>
        <w:pStyle w:val="Compact"/>
      </w:pPr>
      <w:r>
        <w:t xml:space="preserve">A random selection of 50 patient records from the past two years.</w:t>
      </w:r>
    </w:p>
    <w:p>
      <w:pPr>
        <w:numPr>
          <w:ilvl w:val="0"/>
          <w:numId w:val="1002"/>
        </w:numPr>
        <w:pStyle w:val="Compact"/>
      </w:pPr>
      <w:r>
        <w:t xml:space="preserve">Direct observation of clinical procedures and patient interactions.</w:t>
      </w:r>
    </w:p>
    <w:p>
      <w:pPr>
        <w:numPr>
          <w:ilvl w:val="0"/>
          <w:numId w:val="1002"/>
        </w:numPr>
        <w:pStyle w:val="Compact"/>
      </w:pPr>
      <w:r>
        <w:t xml:space="preserve">Interviews with staff members and a subset of patients.</w:t>
      </w:r>
    </w:p>
    <w:p>
      <w:pPr>
        <w:numPr>
          <w:ilvl w:val="0"/>
          <w:numId w:val="1002"/>
        </w:numPr>
        <w:pStyle w:val="Compact"/>
      </w:pPr>
      <w:r>
        <w:t xml:space="preserve">Review of continuing education records and professional certifications.</w:t>
      </w:r>
    </w:p>
    <w:p>
      <w:pPr>
        <w:pStyle w:val="FirstParagraph"/>
      </w:pPr>
      <w:r>
        <w:t xml:space="preserve">All data collected was analyzed against established benchmarks for orthodontic care, ensuring an objective and thorough evaluation.</w:t>
      </w:r>
    </w:p>
    <w:bookmarkEnd w:id="23"/>
    <w:bookmarkStart w:id="29"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Orthodontist demonstrated a high level of clinical competence in the diagnosis and treatment of malocclusions. Treatment plans were well-documented and aligned with current best practices in orthodontics. The use of advanced technologies, such as digital imaging and clear aligner systems, was noted and commended. However, there were instances where follow-up appointments were scheduled at intervals longer than recommended, potentially impacting treatment efficiency.</w:t>
      </w:r>
    </w:p>
    <w:bookmarkEnd w:id="24"/>
    <w:bookmarkStart w:id="25" w:name="patient-records"/>
    <w:p>
      <w:pPr>
        <w:pStyle w:val="Heading3"/>
      </w:pPr>
      <w:r>
        <w:t xml:space="preserve">4.2 Patient Records</w:t>
      </w:r>
    </w:p>
    <w:p>
      <w:pPr>
        <w:pStyle w:val="FirstParagraph"/>
      </w:pPr>
      <w:r>
        <w:t xml:space="preserve">Patient records were generally complete and accurately maintained. However, some records lacked detailed notes on patient progress and adjustments made during treatment. It is recommended that the Orthodontist enhance the documentation process to ensure comprehensive record-keeping, which is crucial for continuity of care and legal compliance.</w:t>
      </w:r>
    </w:p>
    <w:bookmarkEnd w:id="25"/>
    <w:bookmarkStart w:id="26" w:name="ethical-conduct"/>
    <w:p>
      <w:pPr>
        <w:pStyle w:val="Heading3"/>
      </w:pPr>
      <w:r>
        <w:t xml:space="preserve">4.3 Ethical Conduct</w:t>
      </w:r>
    </w:p>
    <w:p>
      <w:pPr>
        <w:pStyle w:val="FirstParagraph"/>
      </w:pPr>
      <w:r>
        <w:t xml:space="preserve">The Orthodontist adhered to high ethical standards, with clear evidence of obtaining informed consent from patients and their guardians. Communication with patients was professional and empathetic, fostering a positive patient experience. No instances of unethical behavior were identified during the review.</w:t>
      </w:r>
    </w:p>
    <w:bookmarkEnd w:id="26"/>
    <w:bookmarkStart w:id="27" w:name="regulatory-compliance"/>
    <w:p>
      <w:pPr>
        <w:pStyle w:val="Heading3"/>
      </w:pPr>
      <w:r>
        <w:t xml:space="preserve">4.4 Regulatory Compliance</w:t>
      </w:r>
    </w:p>
    <w:p>
      <w:pPr>
        <w:pStyle w:val="FirstParagraph"/>
      </w:pPr>
      <w:r>
        <w:t xml:space="preserve">The practice was found to be in compliance with all relevant regulations set forth by the Florida Board of Dentistry and other governing bodies. This includes adherence to infection control protocols, radiation safety standards, and billing practices. The Orthodontist maintained all necessary licenses and certifications up to date.</w:t>
      </w:r>
    </w:p>
    <w:bookmarkEnd w:id="27"/>
    <w:bookmarkStart w:id="28" w:name="patient-outcomes"/>
    <w:p>
      <w:pPr>
        <w:pStyle w:val="Heading3"/>
      </w:pPr>
      <w:r>
        <w:t xml:space="preserve">4.5 Patient Outcomes</w:t>
      </w:r>
    </w:p>
    <w:p>
      <w:pPr>
        <w:pStyle w:val="FirstParagraph"/>
      </w:pPr>
      <w:r>
        <w:t xml:space="preserve">Patient outcomes were largely positive, with a high rate of successful treatment completions. Patient satisfaction surveys indicated a high level of satisfaction with the care received. However, there were a few reports of extended treatment durations, which may be attributed to the aforementioned scheduling issues.</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rPr>
          <w:bCs/>
          <w:b/>
        </w:rPr>
        <w:t xml:space="preserve">Enhance Documentation:</w:t>
      </w:r>
      <w:r>
        <w:t xml:space="preserve"> </w:t>
      </w:r>
      <w:r>
        <w:t xml:space="preserve">Implement a more rigorous documentation process to ensure all patient records are comprehensive and up to date.</w:t>
      </w:r>
    </w:p>
    <w:p>
      <w:pPr>
        <w:numPr>
          <w:ilvl w:val="0"/>
          <w:numId w:val="1003"/>
        </w:numPr>
        <w:pStyle w:val="Compact"/>
      </w:pPr>
      <w:r>
        <w:rPr>
          <w:bCs/>
          <w:b/>
        </w:rPr>
        <w:t xml:space="preserve">Optimize Scheduling:</w:t>
      </w:r>
      <w:r>
        <w:t xml:space="preserve"> </w:t>
      </w:r>
      <w:r>
        <w:t xml:space="preserve">Review and adjust appointment scheduling practices to ensure timely follow-ups and efficient treatment progression.</w:t>
      </w:r>
    </w:p>
    <w:p>
      <w:pPr>
        <w:numPr>
          <w:ilvl w:val="0"/>
          <w:numId w:val="1003"/>
        </w:numPr>
        <w:pStyle w:val="Compact"/>
      </w:pPr>
      <w:r>
        <w:rPr>
          <w:bCs/>
          <w:b/>
        </w:rPr>
        <w:t xml:space="preserve">Continuing Education:</w:t>
      </w:r>
      <w:r>
        <w:t xml:space="preserve"> </w:t>
      </w:r>
      <w:r>
        <w:t xml:space="preserve">Encourage ongoing participation in continuing education programs to stay abreast of the latest advancements in orthodontic techniques and technologies.</w:t>
      </w:r>
    </w:p>
    <w:p>
      <w:pPr>
        <w:numPr>
          <w:ilvl w:val="0"/>
          <w:numId w:val="1003"/>
        </w:numPr>
        <w:pStyle w:val="Compact"/>
      </w:pPr>
      <w:r>
        <w:rPr>
          <w:bCs/>
          <w:b/>
        </w:rPr>
        <w:t xml:space="preserve">Patient Communication:</w:t>
      </w:r>
      <w:r>
        <w:t xml:space="preserve"> </w:t>
      </w:r>
      <w:r>
        <w:t xml:space="preserve">Continue to prioritize clear and open communication with patients to maintain high levels of satisfaction and trust.</w:t>
      </w:r>
    </w:p>
    <w:bookmarkEnd w:id="30"/>
    <w:bookmarkStart w:id="31" w:name="conclusion"/>
    <w:p>
      <w:pPr>
        <w:pStyle w:val="Heading2"/>
      </w:pPr>
      <w:r>
        <w:t xml:space="preserve">6. Conclusion</w:t>
      </w:r>
    </w:p>
    <w:p>
      <w:pPr>
        <w:pStyle w:val="FirstParagraph"/>
      </w:pPr>
      <w:r>
        <w:t xml:space="preserve">This Peer Review Report concludes that the Orthodontist practicing in the United States Miami area demonstrates a strong commitment to providing high-quality orthodontic care. While there are areas for improvement, particularly in documentation and scheduling, the overall standard of care meets or exceeds the expectations set by professional and regulatory bodies. By implementing the recommended actions, the Orthodontist can further enhance the quality of care provided to patients in the Miami community.</w:t>
      </w:r>
    </w:p>
    <w:bookmarkEnd w:id="31"/>
    <w:p>
      <w:pPr>
        <w:pStyle w:val="BodyText"/>
      </w:pPr>
      <w:r>
        <w:rPr>
          <w:bCs/>
          <w:b/>
        </w:rPr>
        <w:t xml:space="preserve">Prepared by:</w:t>
      </w:r>
    </w:p>
    <w:p>
      <w:pPr>
        <w:pStyle w:val="BodyText"/>
      </w:pPr>
      <w:r>
        <w:t xml:space="preserve">Dr. Jane Doe, DDS, MS</w:t>
      </w:r>
    </w:p>
    <w:p>
      <w:pPr>
        <w:pStyle w:val="BodyText"/>
      </w:pPr>
      <w:r>
        <w:t xml:space="preserve">Chair, Miami-Dade County Orthodontic Peer Review Board</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Evaluation</dc:title>
  <dc:creator/>
  <dc:language>en</dc:language>
  <cp:keywords/>
  <dcterms:created xsi:type="dcterms:W3CDTF">2026-10-10T08:15:01Z</dcterms:created>
  <dcterms:modified xsi:type="dcterms:W3CDTF">2026-10-10T08:15:01Z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