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Service Evaluation and Clinical Competency Assessment</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Regional Health Authority of Córdoba</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paramedic services operating within the province of Córdoba, Argentina. The review focuses on clinical competency, operational efficiency, adherence to national and regional protocols, and the integration of advanced life support (ALS) capabilities. The findings indicate a robust foundation in emergency medical services (EMS) but highlight areas for improvement in standardized training, resource allocation, and inter-agency coordination.</w:t>
      </w:r>
    </w:p>
    <w:bookmarkEnd w:id="21"/>
    <w:bookmarkStart w:id="22" w:name="introduction"/>
    <w:p>
      <w:pPr>
        <w:pStyle w:val="Heading2"/>
      </w:pPr>
      <w:r>
        <w:t xml:space="preserve">2. Introduction</w:t>
      </w:r>
    </w:p>
    <w:p>
      <w:pPr>
        <w:pStyle w:val="FirstParagraph"/>
      </w:pPr>
      <w:r>
        <w:t xml:space="preserve">The role of the paramedic in Córdoba, Argentina, is critical to the region's healthcare infrastructure. As the second-largest city in Argentina, Córdoba presents unique challenges and opportunities for emergency medical services. This report aims to assess the quality of care provided by paramedics, ensuring that they meet the highest standards of clinical practice and patient safety. The review process involved site visits, interviews with healthcare professionals, and an analysis of incident reports and patient outcomes.</w:t>
      </w:r>
    </w:p>
    <w:bookmarkEnd w:id="22"/>
    <w:bookmarkStart w:id="23" w:name="methodology"/>
    <w:p>
      <w:pPr>
        <w:pStyle w:val="Heading2"/>
      </w:pPr>
      <w:r>
        <w:t xml:space="preserve">3. Methodology</w:t>
      </w:r>
    </w:p>
    <w:p>
      <w:pPr>
        <w:pStyle w:val="FirstParagraph"/>
      </w:pPr>
      <w:r>
        <w:t xml:space="preserve">The peer review was conducted using a multi-faceted approach:</w:t>
      </w:r>
    </w:p>
    <w:p>
      <w:pPr>
        <w:numPr>
          <w:ilvl w:val="0"/>
          <w:numId w:val="1001"/>
        </w:numPr>
        <w:pStyle w:val="Compact"/>
      </w:pPr>
      <w:r>
        <w:rPr>
          <w:bCs/>
          <w:b/>
        </w:rPr>
        <w:t xml:space="preserve">Site Visits:</w:t>
      </w:r>
      <w:r>
        <w:t xml:space="preserve"> </w:t>
      </w:r>
      <w:r>
        <w:t xml:space="preserve">Inspections of ambulance stations and emergency response units across Córdoba.</w:t>
      </w:r>
    </w:p>
    <w:p>
      <w:pPr>
        <w:numPr>
          <w:ilvl w:val="0"/>
          <w:numId w:val="1001"/>
        </w:numPr>
        <w:pStyle w:val="Compact"/>
      </w:pPr>
      <w:r>
        <w:rPr>
          <w:bCs/>
          <w:b/>
        </w:rPr>
        <w:t xml:space="preserve">Interviews:</w:t>
      </w:r>
      <w:r>
        <w:t xml:space="preserve"> </w:t>
      </w:r>
      <w:r>
        <w:t xml:space="preserve">Discussions with paramedics, supervisors, and hospital staff.</w:t>
      </w:r>
    </w:p>
    <w:p>
      <w:pPr>
        <w:numPr>
          <w:ilvl w:val="0"/>
          <w:numId w:val="1001"/>
        </w:numPr>
        <w:pStyle w:val="Compact"/>
      </w:pPr>
      <w:r>
        <w:rPr>
          <w:bCs/>
          <w:b/>
        </w:rPr>
        <w:t xml:space="preserve">Document Review:</w:t>
      </w:r>
      <w:r>
        <w:t xml:space="preserve"> </w:t>
      </w:r>
      <w:r>
        <w:t xml:space="preserve">Analysis of training records, incident reports, and patient care documentation.</w:t>
      </w:r>
    </w:p>
    <w:p>
      <w:pPr>
        <w:numPr>
          <w:ilvl w:val="0"/>
          <w:numId w:val="1001"/>
        </w:numPr>
        <w:pStyle w:val="Compact"/>
      </w:pPr>
      <w:r>
        <w:rPr>
          <w:bCs/>
          <w:b/>
        </w:rPr>
        <w:t xml:space="preserve">Simulation Exercises:</w:t>
      </w:r>
      <w:r>
        <w:t xml:space="preserve"> </w:t>
      </w:r>
      <w:r>
        <w:t xml:space="preserve">Observation of paramedics performing emergency procedures in controlled environments.</w:t>
      </w:r>
    </w:p>
    <w:bookmarkEnd w:id="23"/>
    <w:bookmarkStart w:id="24" w:name="clinical-competency"/>
    <w:p>
      <w:pPr>
        <w:pStyle w:val="Heading2"/>
      </w:pPr>
      <w:r>
        <w:t xml:space="preserve">4. Clinical Competency</w:t>
      </w:r>
    </w:p>
    <w:p>
      <w:pPr>
        <w:pStyle w:val="FirstParagraph"/>
      </w:pPr>
      <w:r>
        <w:t xml:space="preserve">The clinical competency of paramedics in Córdoba is generally high. Most paramedics demonstrate proficiency in basic life support (BLS) and advanced life support (ALS) techniques. Key areas of strength include:</w:t>
      </w:r>
    </w:p>
    <w:p>
      <w:pPr>
        <w:numPr>
          <w:ilvl w:val="0"/>
          <w:numId w:val="1002"/>
        </w:numPr>
        <w:pStyle w:val="Compact"/>
      </w:pPr>
      <w:r>
        <w:rPr>
          <w:bCs/>
          <w:b/>
        </w:rPr>
        <w:t xml:space="preserve">Cardiac Arrest Management:</w:t>
      </w:r>
      <w:r>
        <w:t xml:space="preserve"> </w:t>
      </w:r>
      <w:r>
        <w:t xml:space="preserve">Effective use of defibrillators and advanced airway management.</w:t>
      </w:r>
    </w:p>
    <w:p>
      <w:pPr>
        <w:numPr>
          <w:ilvl w:val="0"/>
          <w:numId w:val="1002"/>
        </w:numPr>
        <w:pStyle w:val="Compact"/>
      </w:pPr>
      <w:r>
        <w:rPr>
          <w:bCs/>
          <w:b/>
        </w:rPr>
        <w:t xml:space="preserve">Trauma Care:</w:t>
      </w:r>
      <w:r>
        <w:t xml:space="preserve"> </w:t>
      </w:r>
      <w:r>
        <w:t xml:space="preserve">Competent handling of trauma cases, including hemorrhage control and spinal immobilization.</w:t>
      </w:r>
    </w:p>
    <w:p>
      <w:pPr>
        <w:numPr>
          <w:ilvl w:val="0"/>
          <w:numId w:val="1002"/>
        </w:numPr>
        <w:pStyle w:val="Compact"/>
      </w:pPr>
      <w:r>
        <w:rPr>
          <w:bCs/>
          <w:b/>
        </w:rPr>
        <w:t xml:space="preserve">Pediatric Emergencies:</w:t>
      </w:r>
      <w:r>
        <w:t xml:space="preserve"> </w:t>
      </w:r>
      <w:r>
        <w:t xml:space="preserve">Adequate training in pediatric advanced life support (PALS).</w:t>
      </w:r>
    </w:p>
    <w:p>
      <w:pPr>
        <w:pStyle w:val="FirstParagraph"/>
      </w:pPr>
      <w:r>
        <w:t xml:space="preserve">However, there is a need for more frequent refresher courses and simulation-based training to maintain and enhance these skills.</w:t>
      </w:r>
    </w:p>
    <w:bookmarkEnd w:id="24"/>
    <w:bookmarkStart w:id="25" w:name="operational-efficiency"/>
    <w:p>
      <w:pPr>
        <w:pStyle w:val="Heading2"/>
      </w:pPr>
      <w:r>
        <w:t xml:space="preserve">5. Operational Efficiency</w:t>
      </w:r>
    </w:p>
    <w:p>
      <w:pPr>
        <w:pStyle w:val="FirstParagraph"/>
      </w:pPr>
      <w:r>
        <w:t xml:space="preserve">Operational efficiency is crucial for timely and effective emergency response. The review found that:</w:t>
      </w:r>
    </w:p>
    <w:p>
      <w:pPr>
        <w:numPr>
          <w:ilvl w:val="0"/>
          <w:numId w:val="1003"/>
        </w:numPr>
        <w:pStyle w:val="Compact"/>
      </w:pPr>
      <w:r>
        <w:rPr>
          <w:bCs/>
          <w:b/>
        </w:rPr>
        <w:t xml:space="preserve">Response Times:</w:t>
      </w:r>
      <w:r>
        <w:t xml:space="preserve"> </w:t>
      </w:r>
      <w:r>
        <w:t xml:space="preserve">Average response times are within acceptable limits, but there is variability across different districts of Córdoba.</w:t>
      </w:r>
    </w:p>
    <w:p>
      <w:pPr>
        <w:numPr>
          <w:ilvl w:val="0"/>
          <w:numId w:val="1003"/>
        </w:numPr>
        <w:pStyle w:val="Compact"/>
      </w:pPr>
      <w:r>
        <w:rPr>
          <w:bCs/>
          <w:b/>
        </w:rPr>
        <w:t xml:space="preserve">Communication:</w:t>
      </w:r>
      <w:r>
        <w:t xml:space="preserve"> </w:t>
      </w:r>
      <w:r>
        <w:t xml:space="preserve">Communication between dispatch centers, paramedics, and receiving hospitals is generally effective but could be improved with better technology and standardized protocols.</w:t>
      </w:r>
    </w:p>
    <w:p>
      <w:pPr>
        <w:numPr>
          <w:ilvl w:val="0"/>
          <w:numId w:val="1003"/>
        </w:numPr>
        <w:pStyle w:val="Compact"/>
      </w:pPr>
      <w:r>
        <w:rPr>
          <w:bCs/>
          <w:b/>
        </w:rPr>
        <w:t xml:space="preserve">Resource Allocation:</w:t>
      </w:r>
      <w:r>
        <w:t xml:space="preserve"> </w:t>
      </w:r>
      <w:r>
        <w:t xml:space="preserve">Some areas face shortages in equipment and personnel, which can impact the quality of care.</w:t>
      </w:r>
    </w:p>
    <w:bookmarkEnd w:id="25"/>
    <w:bookmarkStart w:id="26" w:name="adherence-to-protocols"/>
    <w:p>
      <w:pPr>
        <w:pStyle w:val="Heading2"/>
      </w:pPr>
      <w:r>
        <w:t xml:space="preserve">6. Adherence to Protocols</w:t>
      </w:r>
    </w:p>
    <w:p>
      <w:pPr>
        <w:pStyle w:val="FirstParagraph"/>
      </w:pPr>
      <w:r>
        <w:t xml:space="preserve">Adherence to national and regional protocols is essential for ensuring consistent and high-quality care. The review found that:</w:t>
      </w:r>
    </w:p>
    <w:p>
      <w:pPr>
        <w:numPr>
          <w:ilvl w:val="0"/>
          <w:numId w:val="1004"/>
        </w:numPr>
        <w:pStyle w:val="Compact"/>
      </w:pPr>
      <w:r>
        <w:rPr>
          <w:bCs/>
          <w:b/>
        </w:rPr>
        <w:t xml:space="preserve">Protocol Compliance:</w:t>
      </w:r>
      <w:r>
        <w:t xml:space="preserve"> </w:t>
      </w:r>
      <w:r>
        <w:t xml:space="preserve">Most paramedics follow established protocols, but there are instances of deviation, particularly in high-stress situations.</w:t>
      </w:r>
    </w:p>
    <w:p>
      <w:pPr>
        <w:numPr>
          <w:ilvl w:val="0"/>
          <w:numId w:val="1004"/>
        </w:numPr>
        <w:pStyle w:val="Compact"/>
      </w:pPr>
      <w:r>
        <w:rPr>
          <w:bCs/>
          <w:b/>
        </w:rPr>
        <w:t xml:space="preserve">Documentation:</w:t>
      </w:r>
      <w:r>
        <w:t xml:space="preserve"> </w:t>
      </w:r>
      <w:r>
        <w:t xml:space="preserve">Patient care documentation is generally thorough but could be improved with more standardized forms and electronic health records (EHR).</w:t>
      </w:r>
    </w:p>
    <w:bookmarkEnd w:id="26"/>
    <w:bookmarkStart w:id="27" w:name="integration-of-advanced-life-support-als"/>
    <w:p>
      <w:pPr>
        <w:pStyle w:val="Heading2"/>
      </w:pPr>
      <w:r>
        <w:t xml:space="preserve">7. Integration of Advanced Life Support (ALS)</w:t>
      </w:r>
    </w:p>
    <w:p>
      <w:pPr>
        <w:pStyle w:val="FirstParagraph"/>
      </w:pPr>
      <w:r>
        <w:t xml:space="preserve">The integration of ALS capabilities is a key aspect of modern paramedic services. The review found that:</w:t>
      </w:r>
    </w:p>
    <w:p>
      <w:pPr>
        <w:numPr>
          <w:ilvl w:val="0"/>
          <w:numId w:val="1005"/>
        </w:numPr>
        <w:pStyle w:val="Compact"/>
      </w:pPr>
      <w:r>
        <w:rPr>
          <w:bCs/>
          <w:b/>
        </w:rPr>
        <w:t xml:space="preserve">ALS Availability:</w:t>
      </w:r>
      <w:r>
        <w:t xml:space="preserve"> </w:t>
      </w:r>
      <w:r>
        <w:t xml:space="preserve">ALS units are available in most areas of Córdoba, but there is a need for more widespread coverage.</w:t>
      </w:r>
    </w:p>
    <w:p>
      <w:pPr>
        <w:numPr>
          <w:ilvl w:val="0"/>
          <w:numId w:val="1005"/>
        </w:numPr>
        <w:pStyle w:val="Compact"/>
      </w:pPr>
      <w:r>
        <w:rPr>
          <w:bCs/>
          <w:b/>
        </w:rPr>
        <w:t xml:space="preserve">Training:</w:t>
      </w:r>
      <w:r>
        <w:t xml:space="preserve"> </w:t>
      </w:r>
      <w:r>
        <w:t xml:space="preserve">Paramedics receive adequate ALS training, but ongoing education and certification are necessary to maintain proficiency.</w:t>
      </w:r>
    </w:p>
    <w:bookmarkEnd w:id="27"/>
    <w:bookmarkStart w:id="28" w:name="recommendations"/>
    <w:p>
      <w:pPr>
        <w:pStyle w:val="Heading2"/>
      </w:pPr>
      <w:r>
        <w:t xml:space="preserve">8. Recommendations</w:t>
      </w:r>
    </w:p>
    <w:p>
      <w:pPr>
        <w:pStyle w:val="FirstParagraph"/>
      </w:pPr>
      <w:r>
        <w:t xml:space="preserve">Based on the findings of this peer review, the following recommendations are made:</w:t>
      </w:r>
    </w:p>
    <w:p>
      <w:pPr>
        <w:numPr>
          <w:ilvl w:val="0"/>
          <w:numId w:val="1006"/>
        </w:numPr>
        <w:pStyle w:val="Compact"/>
      </w:pPr>
      <w:r>
        <w:rPr>
          <w:bCs/>
          <w:b/>
        </w:rPr>
        <w:t xml:space="preserve">Enhanced Training:</w:t>
      </w:r>
      <w:r>
        <w:t xml:space="preserve"> </w:t>
      </w:r>
      <w:r>
        <w:t xml:space="preserve">Implement regular refresher courses and simulation-based training to maintain and enhance clinical skills.</w:t>
      </w:r>
    </w:p>
    <w:p>
      <w:pPr>
        <w:numPr>
          <w:ilvl w:val="0"/>
          <w:numId w:val="1006"/>
        </w:numPr>
        <w:pStyle w:val="Compact"/>
      </w:pPr>
      <w:r>
        <w:rPr>
          <w:bCs/>
          <w:b/>
        </w:rPr>
        <w:t xml:space="preserve">Improved Communication:</w:t>
      </w:r>
      <w:r>
        <w:t xml:space="preserve"> </w:t>
      </w:r>
      <w:r>
        <w:t xml:space="preserve">Invest in better communication technology and standardized protocols to improve coordination between dispatch centers, paramedics, and hospitals.</w:t>
      </w:r>
    </w:p>
    <w:p>
      <w:pPr>
        <w:numPr>
          <w:ilvl w:val="0"/>
          <w:numId w:val="1006"/>
        </w:numPr>
        <w:pStyle w:val="Compact"/>
      </w:pPr>
      <w:r>
        <w:rPr>
          <w:bCs/>
          <w:b/>
        </w:rPr>
        <w:t xml:space="preserve">Resource Allocation:</w:t>
      </w:r>
      <w:r>
        <w:t xml:space="preserve"> </w:t>
      </w:r>
      <w:r>
        <w:t xml:space="preserve">Address shortages in equipment and personnel, particularly in underserved areas of Córdoba.</w:t>
      </w:r>
    </w:p>
    <w:p>
      <w:pPr>
        <w:numPr>
          <w:ilvl w:val="0"/>
          <w:numId w:val="1006"/>
        </w:numPr>
        <w:pStyle w:val="Compact"/>
      </w:pPr>
      <w:r>
        <w:rPr>
          <w:bCs/>
          <w:b/>
        </w:rPr>
        <w:t xml:space="preserve">Protocol Adherence:</w:t>
      </w:r>
      <w:r>
        <w:t xml:space="preserve"> </w:t>
      </w:r>
      <w:r>
        <w:t xml:space="preserve">Strengthen efforts to ensure strict adherence to national and regional protocols, including the use of standardized documentation forms.</w:t>
      </w:r>
    </w:p>
    <w:p>
      <w:pPr>
        <w:numPr>
          <w:ilvl w:val="0"/>
          <w:numId w:val="1006"/>
        </w:numPr>
        <w:pStyle w:val="Compact"/>
      </w:pPr>
      <w:r>
        <w:rPr>
          <w:bCs/>
          <w:b/>
        </w:rPr>
        <w:t xml:space="preserve">ALS Expansion:</w:t>
      </w:r>
      <w:r>
        <w:t xml:space="preserve"> </w:t>
      </w:r>
      <w:r>
        <w:t xml:space="preserve">Expand the availability of ALS units and ensure ongoing education and certification for paramedics.</w:t>
      </w:r>
    </w:p>
    <w:bookmarkEnd w:id="28"/>
    <w:bookmarkStart w:id="29" w:name="conclusion"/>
    <w:p>
      <w:pPr>
        <w:pStyle w:val="Heading2"/>
      </w:pPr>
      <w:r>
        <w:t xml:space="preserve">9. Conclusion</w:t>
      </w:r>
    </w:p>
    <w:p>
      <w:pPr>
        <w:pStyle w:val="FirstParagraph"/>
      </w:pPr>
      <w:r>
        <w:t xml:space="preserve">This Peer Review Report highlights the strengths and areas for improvement in the paramedic services of Córdoba, Argentina. By addressing the identified issues and implementing the recommended actions, the region can continue to provide high-quality emergency medical care to its residents. The commitment to excellence in paramedic services is essential for the well-being of the community and the overall effectiveness of the healthcare system.</w:t>
      </w:r>
    </w:p>
    <w:bookmarkEnd w:id="29"/>
    <w:p>
      <w:pPr>
        <w:pStyle w:val="BodyText"/>
      </w:pPr>
      <w:r>
        <w:rPr>
          <w:bCs/>
          <w:b/>
        </w:rPr>
        <w:t xml:space="preserve">Prepared by:</w:t>
      </w:r>
    </w:p>
    <w:p>
      <w:pPr>
        <w:pStyle w:val="BodyText"/>
      </w:pPr>
      <w:r>
        <w:t xml:space="preserve">Dr. Maria Gonzalez</w:t>
      </w:r>
    </w:p>
    <w:p>
      <w:pPr>
        <w:pStyle w:val="BodyText"/>
      </w:pPr>
      <w:r>
        <w:t xml:space="preserve">Senior Medical Reviewer</w:t>
      </w:r>
    </w:p>
    <w:p>
      <w:pPr>
        <w:pStyle w:val="BodyText"/>
      </w:pPr>
      <w:r>
        <w:t xml:space="preserve">Regional Health Authority of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Córdoba, Argentina</dc:title>
  <dc:creator/>
  <dc:language>en</dc:language>
  <cp:keywords/>
  <dcterms:created xsi:type="dcterms:W3CDTF">2026-10-10T08:09:46Z</dcterms:created>
  <dcterms:modified xsi:type="dcterms:W3CDTF">2026-10-10T08:09:46Z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