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Emergency Medical Services Audit Committee</w:t>
      </w:r>
    </w:p>
    <w:bookmarkEnd w:id="20"/>
    <w:bookmarkStart w:id="21" w:name="executive-summary"/>
    <w:p>
      <w:pPr>
        <w:pStyle w:val="Heading2"/>
      </w:pPr>
      <w:r>
        <w:t xml:space="preserve">1. Executive Summary</w:t>
      </w:r>
    </w:p>
    <w:p>
      <w:pPr>
        <w:pStyle w:val="FirstParagraph"/>
      </w:pPr>
      <w:r>
        <w:t xml:space="preserve">This Peer Review Report evaluates the current state, clinical proficiency, and operational integration of the Paramedic workforce within the emergency medical services (EMS) framework of China Guangzhou. As a major economic hub and metropolitan center in the Pearl River Delta, Guangzhou presents unique challenges and opportunities for pre-hospital care. This review assesses whether the local Paramedic standards align with international best practices while respecting the specific regulatory environment of the People's Republic of China.</w:t>
      </w:r>
    </w:p>
    <w:bookmarkEnd w:id="21"/>
    <w:bookmarkStart w:id="22" w:name="introduction-and-context"/>
    <w:p>
      <w:pPr>
        <w:pStyle w:val="Heading2"/>
      </w:pPr>
      <w:r>
        <w:t xml:space="preserve">2. Introduction and Context</w:t>
      </w:r>
    </w:p>
    <w:p>
      <w:pPr>
        <w:pStyle w:val="FirstParagraph"/>
      </w:pPr>
      <w:r>
        <w:t xml:space="preserve">The role of the Paramedic in China Guangzhou has evolved significantly over the past decade. Historically, pre-hospital care in the region was often limited to transportation and basic life support. However, recent municipal initiatives have sought to elevate the status of the Paramedic to a highly skilled clinical practitioner capable of advanced interventions. This Peer Review Report aims to analyze the effectiveness of these initiatives.</w:t>
      </w:r>
    </w:p>
    <w:p>
      <w:pPr>
        <w:pStyle w:val="BodyText"/>
      </w:pPr>
      <w:r>
        <w:t xml:space="preserve">The review focuses on three core pillars: clinical education and certification, on-scene performance in the context of Guangzhou's urban density, and inter-hospital communication protocols. The rapid urbanization of China Guangzhou necessitates a robust EMS system capable of handling high volumes of cardiac arrests, trauma cases, and environmental emergencies.</w:t>
      </w:r>
    </w:p>
    <w:bookmarkEnd w:id="22"/>
    <w:bookmarkStart w:id="23" w:name="clinical-competency-and-education"/>
    <w:p>
      <w:pPr>
        <w:pStyle w:val="Heading2"/>
      </w:pPr>
      <w:r>
        <w:t xml:space="preserve">3. Clinical Competency and Education</w:t>
      </w:r>
    </w:p>
    <w:p>
      <w:pPr>
        <w:pStyle w:val="FirstParagraph"/>
      </w:pPr>
      <w:r>
        <w:t xml:space="preserve">A critical component of this Peer Review Report is the assessment of the educational background of the Paramedic staff. In China Guangzhou, the transition from nurse-based EMS crews to dedicated Paramedic crews is ongoing. The review found that while many practitioners possess strong nursing foundations, there is a distinct need for specialized pre-hospital trauma life support (PHTLS) and advanced cardiac life support (ACLS) training tailored specifically to the Paramedic scope of practice.</w:t>
      </w:r>
    </w:p>
    <w:p>
      <w:pPr>
        <w:pStyle w:val="BodyText"/>
      </w:pPr>
      <w:r>
        <w:t xml:space="preserve">International standards dictate that a Paramedic must be autonomous in decision-making. In Guangzhou, the current protocols often require frequent consultation with hospital-based physicians before administering certain advanced medications. While this ensures safety, it can delay critical interventions. The review recommends expanding the standing orders available to the Paramedic in China Guangzhou to allow for immediate administration of thrombolytics and advanced airway management in time-sensitive scenarios.</w:t>
      </w:r>
    </w:p>
    <w:bookmarkEnd w:id="23"/>
    <w:bookmarkStart w:id="24" w:name="Xa81ccfb05cda84ae5a99e80bd6fbf2b7c75c276"/>
    <w:p>
      <w:pPr>
        <w:pStyle w:val="Heading2"/>
      </w:pPr>
      <w:r>
        <w:t xml:space="preserve">4. Operational Challenges in China Guangzhou</w:t>
      </w:r>
    </w:p>
    <w:p>
      <w:pPr>
        <w:pStyle w:val="FirstParagraph"/>
      </w:pPr>
      <w:r>
        <w:t xml:space="preserve">The operational environment of China Guangzhou presents specific hurdles for the Paramedic workforce. The city's notorious traffic congestion and high population density can significantly impact response times. This Peer Review Report highlights that despite the availability of modern ambulance fleets, the "siren effect" is often diminished by traffic volume.</w:t>
      </w:r>
    </w:p>
    <w:p>
      <w:pPr>
        <w:pStyle w:val="BodyText"/>
      </w:pPr>
      <w:r>
        <w:t xml:space="preserve">Furthermore, the linguistic diversity in Guangzhou, with the coexistence of Cantonese and Mandarin, requires the Paramedic to be culturally and linguistically competent. Effective communication with patients and bystanders is paramount. The review notes that while most Paramedics are proficient in Mandarin, additional training in Cantonese dialects would enhance patient rapport and the accuracy of history taking during emergencies.</w:t>
      </w:r>
    </w:p>
    <w:bookmarkEnd w:id="24"/>
    <w:bookmarkStart w:id="25" w:name="integration-with-hospital-systems"/>
    <w:p>
      <w:pPr>
        <w:pStyle w:val="Heading2"/>
      </w:pPr>
      <w:r>
        <w:t xml:space="preserve">5. Integration with Hospital Systems</w:t>
      </w:r>
    </w:p>
    <w:p>
      <w:pPr>
        <w:pStyle w:val="FirstParagraph"/>
      </w:pPr>
      <w:r>
        <w:t xml:space="preserve">The handover process between the Paramedic and the receiving hospital is a vital metric in this Peer Review Report. In China Guangzhou, the integration between EMS and major tertiary hospitals is generally strong, supported by digital health records. However, inconsistencies exist in smaller community hospitals.</w:t>
      </w:r>
    </w:p>
    <w:p>
      <w:pPr>
        <w:pStyle w:val="BodyText"/>
      </w:pPr>
      <w:r>
        <w:t xml:space="preserve">The Paramedic in Guangzhou often faces challenges regarding bed availability and triage prioritization. The review suggests implementing a unified regional dispatch and triage system that allows the Paramedic to communicate real-time patient data to the receiving facility, ensuring that critical care beds are prepared upon arrival. This seamless integration is essential for reducing mortality rates in acute conditions.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enhancement of Paramedic services in China Guangzhou:</w:t>
      </w:r>
    </w:p>
    <w:p>
      <w:pPr>
        <w:numPr>
          <w:ilvl w:val="0"/>
          <w:numId w:val="1001"/>
        </w:numPr>
        <w:pStyle w:val="Compact"/>
      </w:pPr>
      <w:r>
        <w:rPr>
          <w:bCs/>
          <w:b/>
        </w:rPr>
        <w:t xml:space="preserve">Standardization of Training:</w:t>
      </w:r>
      <w:r>
        <w:t xml:space="preserve"> </w:t>
      </w:r>
      <w:r>
        <w:t 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rve">Protocol Expansion:</w:t>
      </w:r>
      <w:r>
        <w:t xml:space="preserve"> </w:t>
      </w:r>
      <w:r>
        <w:t xml:space="preserve">Grant Paramedics broader authority for advanced interventions to reduce reliance on real-time physician consultation.</w:t>
      </w:r>
    </w:p>
    <w:p>
      <w:pPr>
        <w:numPr>
          <w:ilvl w:val="0"/>
          <w:numId w:val="1001"/>
        </w:numPr>
        <w:pStyle w:val="Compact"/>
      </w:pPr>
      <w:r>
        <w:rPr>
          <w:bCs/>
          <w:b/>
        </w:rPr>
        <w:t xml:space="preserve">Traffic Management:</w:t>
      </w:r>
      <w:r>
        <w:t xml:space="preserve"> </w:t>
      </w:r>
      <w:r>
        <w:t xml:space="preserve">Collaborate with city traffic authorities to create "green corridors" for ambulances, utilizing smart traffic light technology.</w:t>
      </w:r>
    </w:p>
    <w:p>
      <w:pPr>
        <w:numPr>
          <w:ilvl w:val="0"/>
          <w:numId w:val="1001"/>
        </w:numPr>
        <w:pStyle w:val="Compact"/>
      </w:pPr>
      <w:r>
        <w:rPr>
          <w:bCs/>
          <w:b/>
        </w:rPr>
        <w:t xml:space="preserve">Public Education:</w:t>
      </w:r>
      <w:r>
        <w:t xml:space="preserve"> </w:t>
      </w:r>
      <w:r>
        <w:t xml:space="preserve">Launch campaigns to educate the public of Guangzhou on the role of the Paramedic and the importance of calling 120 (the emergency number) early.</w:t>
      </w:r>
    </w:p>
    <w:bookmarkEnd w:id="26"/>
    <w:bookmarkStart w:id="27" w:name="conclusion"/>
    <w:p>
      <w:pPr>
        <w:pStyle w:val="Heading2"/>
      </w:pPr>
      <w:r>
        <w:t xml:space="preserve">7. Conclusion</w:t>
      </w:r>
    </w:p>
    <w:p>
      <w:pPr>
        <w:pStyle w:val="FirstParagraph"/>
      </w:pPr>
      <w:r>
        <w:t xml:space="preserve">In conclusion, this Peer Review Report affirms that the Paramedic workforce in China Guangzhou is dedicated and increasingly skilled. However, to meet the demands of a world-class metropolis, systemic improvements in clinical autonomy, training standardization, and operational logistics are required. By addressing these areas, Guangzhou can set a benchmark for emergency medical services across China.</w:t>
      </w:r>
    </w:p>
    <w:bookmarkEnd w:id="27"/>
    <w:p>
      <w:pPr>
        <w:pStyle w:val="BodyText"/>
      </w:pPr>
      <w:r>
        <w:rPr>
          <w:bCs/>
          <w:b/>
        </w:rPr>
        <w:t xml:space="preserve">Prepared by:</w:t>
      </w:r>
    </w:p>
    <w:p>
      <w:pPr>
        <w:pStyle w:val="BodyText"/>
      </w:pPr>
      <w:r>
        <w:t xml:space="preserve">Dr. Elena Rossi, MD, FACEP</w:t>
      </w:r>
    </w:p>
    <w:p>
      <w:pPr>
        <w:pStyle w:val="BodyText"/>
      </w:pPr>
      <w:r>
        <w:t xml:space="preserve">Senior Auditor, International EMS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China Guangzhou</dc:title>
  <dc:creator/>
  <dc:language>en</dc:language>
  <cp:keywords/>
  <dcterms:created xsi:type="dcterms:W3CDTF">2026-10-10T03:18:14Z</dcterms:created>
  <dcterms:modified xsi:type="dcterms:W3CDTF">2026-10-10T03:18:14Z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